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蓝科·新站芯屏高科技产业园（一期）新建围墙及基建变拆除工程招标答疑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项目概况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、项目名称</w:t>
      </w:r>
      <w:r>
        <w:rPr>
          <w:rFonts w:hint="eastAsia" w:ascii="宋体" w:hAnsi="宋体" w:eastAsia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/>
          <w:sz w:val="24"/>
          <w:szCs w:val="24"/>
        </w:rPr>
        <w:t>蓝科·新站芯屏高科技产业园（一期）新建围墙及基建变拆除工程</w:t>
      </w:r>
    </w:p>
    <w:p>
      <w:pPr>
        <w:spacing w:line="360" w:lineRule="auto"/>
        <w:rPr>
          <w:sz w:val="20"/>
          <w:szCs w:val="22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、项目地点：合肥新站高新技术产业开发区大禹路以东，魏武路以北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招标范围：1、新建项目东侧及北侧围墙约372米，包含围墙基础土方开挖回填、基础及垫层浇筑、围墙栏杆安装、原沥青路面破复、路牙石破复等。2、项目变压器及杆线拆除，包括变压器保护性拆除回收至建设单位指定地点存放、杆线拆除外运、绿化移植及恢复等。</w:t>
      </w:r>
    </w:p>
    <w:p>
      <w:pPr>
        <w:jc w:val="left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二、招标答疑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1、东侧围墙超过红线位置，需要对原沥青路面和路牙石拆除及恢复，请提供道路基础做法和路牙具体做法具体做法？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回复：原沥青路面拆除按照以下做法计入（沥青路面拆除后无需恢复），沥青路面要求先切割再破除，路牙石需要保护性拆除，恢复路牙石采用原路牙石，路边有四个雨水口影响施工，需要拆除后并恢复，具体做法如下</w:t>
      </w:r>
    </w:p>
    <w:p>
      <w:pPr>
        <w:spacing w:line="360" w:lineRule="auto"/>
        <w:jc w:val="left"/>
        <w:rPr>
          <w:sz w:val="20"/>
          <w:szCs w:val="22"/>
        </w:rPr>
      </w:pPr>
      <w:r>
        <w:rPr>
          <w:sz w:val="20"/>
          <w:szCs w:val="22"/>
        </w:rPr>
        <w:drawing>
          <wp:inline distT="0" distB="0" distL="114300" distR="114300">
            <wp:extent cx="3422015" cy="3543300"/>
            <wp:effectExtent l="0" t="0" r="698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201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2"/>
        </w:rPr>
        <w:drawing>
          <wp:inline distT="0" distB="0" distL="114300" distR="114300">
            <wp:extent cx="3536315" cy="3506470"/>
            <wp:effectExtent l="0" t="0" r="1460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6315" cy="35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围墙施工东北角有处水塘在施工区域，如何处理？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回复：此处按照开挖淤泥并外运考虑，池塘排水及其他请投标人自行考虑，综合在本次报价，不单独列项，结算不予调整。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变压器及电杆拆除，是否需要保留？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回复：两台变压器需要保留，并运送到业主单位指定地点约5公里，其余设施由投标人运出施工范围并自行处理。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现场影响围墙的树木绿植如何进行处理？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回复：所有影响围墙施工区域的乔木均需要园内移植，移植地点由业主确认（香樟32棵,胸径18cm)。施工完成后靠近园区一侧绿植按照原施工前绿植恢复(花叶美人蕉126.5m2，高度55cm;海桐 20.6m²,高度55cm)。施工影响的草皮区域因无法移植，破坏后草皮按照重新种植（草皮100m2）计算。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所有绿化养护不在本次招标范围内。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360" w:lineRule="auto"/>
        <w:ind w:left="0" w:leftChars="0" w:right="0" w:firstLine="0" w:firstLineChars="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请明确增加防火门材质？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Chars="0" w:right="0" w:rightChars="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回复：1樘钢质乙级防火门，尺寸1.7m*2.2m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6、本工程是否设置暂列金？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回复：按照13000.00元计入。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25759"/>
    <w:multiLevelType w:val="singleLevel"/>
    <w:tmpl w:val="A502575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3335613"/>
    <w:multiLevelType w:val="multilevel"/>
    <w:tmpl w:val="63335613"/>
    <w:lvl w:ilvl="0" w:tentative="0">
      <w:start w:val="1"/>
      <w:numFmt w:val="japaneseCounting"/>
      <w:lvlText w:val="%1、"/>
      <w:lvlJc w:val="left"/>
      <w:pPr>
        <w:ind w:left="862" w:hanging="72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4ODg0NDdkMTZkN2I5NWQ1NzIyMTdmZDZmYTVmMDgifQ=="/>
  </w:docVars>
  <w:rsids>
    <w:rsidRoot w:val="00000000"/>
    <w:rsid w:val="07BD3C37"/>
    <w:rsid w:val="0B61197F"/>
    <w:rsid w:val="0CC270AD"/>
    <w:rsid w:val="13764533"/>
    <w:rsid w:val="1FDC2584"/>
    <w:rsid w:val="21BF0A43"/>
    <w:rsid w:val="2CF00AE4"/>
    <w:rsid w:val="39E24F30"/>
    <w:rsid w:val="494E1FBA"/>
    <w:rsid w:val="494F704B"/>
    <w:rsid w:val="4A380A91"/>
    <w:rsid w:val="587D28AB"/>
    <w:rsid w:val="590F4D62"/>
    <w:rsid w:val="5E841DD7"/>
    <w:rsid w:val="740E5BDC"/>
    <w:rsid w:val="7460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750</Words>
  <Characters>796</Characters>
  <Lines>0</Lines>
  <Paragraphs>0</Paragraphs>
  <TotalTime>7</TotalTime>
  <ScaleCrop>false</ScaleCrop>
  <LinksUpToDate>false</LinksUpToDate>
  <CharactersWithSpaces>797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2024-05-07T01:01:00Z</dcterms:created>
  <dc:creator>Windows User</dc:creator>
  <cp:lastModifiedBy>张珩</cp:lastModifiedBy>
  <dcterms:modified xsi:type="dcterms:W3CDTF">2024-06-14T03:22:49Z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D3F083F7F2234728B2814BA830B1BC25_12</vt:lpwstr>
  </property>
</Properties>
</file>