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A5DD4B">
      <w:pPr>
        <w:tabs>
          <w:tab w:val="left" w:pos="2410"/>
        </w:tabs>
        <w:autoSpaceDE w:val="0"/>
        <w:autoSpaceDN w:val="0"/>
        <w:adjustRightInd w:val="0"/>
        <w:snapToGrid w:val="0"/>
        <w:spacing w:line="360" w:lineRule="auto"/>
        <w:jc w:val="center"/>
        <w:rPr>
          <w:rFonts w:hint="eastAsia" w:ascii="宋体" w:hAnsi="宋体" w:eastAsia="宋体" w:cs="宋体"/>
          <w:b/>
          <w:color w:val="auto"/>
          <w:spacing w:val="20"/>
          <w:sz w:val="40"/>
          <w:szCs w:val="40"/>
          <w:highlight w:val="none"/>
          <w:lang w:val="en-US" w:eastAsia="zh-CN"/>
        </w:rPr>
      </w:pPr>
    </w:p>
    <w:p w14:paraId="7BF4DE7F">
      <w:pPr>
        <w:tabs>
          <w:tab w:val="left" w:pos="2410"/>
        </w:tabs>
        <w:autoSpaceDE w:val="0"/>
        <w:autoSpaceDN w:val="0"/>
        <w:adjustRightInd w:val="0"/>
        <w:snapToGrid w:val="0"/>
        <w:spacing w:line="360" w:lineRule="auto"/>
        <w:jc w:val="center"/>
        <w:rPr>
          <w:rFonts w:hint="eastAsia" w:ascii="宋体" w:hAnsi="宋体" w:eastAsia="宋体" w:cs="宋体"/>
          <w:b/>
          <w:color w:val="auto"/>
          <w:spacing w:val="20"/>
          <w:sz w:val="40"/>
          <w:szCs w:val="40"/>
          <w:highlight w:val="none"/>
          <w:lang w:val="en-US" w:eastAsia="zh-CN"/>
        </w:rPr>
      </w:pPr>
      <w:bookmarkStart w:id="0" w:name="_Toc6090"/>
      <w:r>
        <w:rPr>
          <w:rFonts w:hint="eastAsia" w:ascii="宋体" w:hAnsi="宋体" w:eastAsia="宋体" w:cs="宋体"/>
          <w:b/>
          <w:color w:val="auto"/>
          <w:spacing w:val="20"/>
          <w:sz w:val="40"/>
          <w:szCs w:val="40"/>
          <w:highlight w:val="none"/>
          <w:lang w:val="en-US" w:eastAsia="zh-CN"/>
        </w:rPr>
        <w:t>蓝科智造科创产业园（二期）工程</w:t>
      </w:r>
    </w:p>
    <w:p w14:paraId="54214DD1">
      <w:pPr>
        <w:tabs>
          <w:tab w:val="left" w:pos="2410"/>
        </w:tabs>
        <w:autoSpaceDE w:val="0"/>
        <w:autoSpaceDN w:val="0"/>
        <w:adjustRightInd w:val="0"/>
        <w:snapToGrid w:val="0"/>
        <w:spacing w:line="360" w:lineRule="auto"/>
        <w:jc w:val="center"/>
        <w:rPr>
          <w:rFonts w:hint="eastAsia" w:ascii="宋体" w:hAnsi="宋体" w:eastAsia="宋体" w:cs="宋体"/>
          <w:b/>
          <w:color w:val="auto"/>
          <w:spacing w:val="20"/>
          <w:sz w:val="40"/>
          <w:szCs w:val="40"/>
          <w:highlight w:val="none"/>
          <w:lang w:val="en-US" w:eastAsia="zh-CN"/>
        </w:rPr>
      </w:pPr>
      <w:r>
        <w:rPr>
          <w:rFonts w:hint="eastAsia" w:ascii="宋体" w:hAnsi="宋体" w:eastAsia="宋体" w:cs="宋体"/>
          <w:b/>
          <w:color w:val="auto"/>
          <w:spacing w:val="20"/>
          <w:sz w:val="40"/>
          <w:szCs w:val="40"/>
          <w:highlight w:val="none"/>
          <w:lang w:val="en-US" w:eastAsia="zh-CN"/>
        </w:rPr>
        <w:t>施工图审查服务</w:t>
      </w:r>
    </w:p>
    <w:p w14:paraId="2018F819">
      <w:pPr>
        <w:tabs>
          <w:tab w:val="left" w:pos="2410"/>
        </w:tabs>
        <w:autoSpaceDE w:val="0"/>
        <w:autoSpaceDN w:val="0"/>
        <w:adjustRightInd w:val="0"/>
        <w:snapToGrid w:val="0"/>
        <w:spacing w:line="360" w:lineRule="auto"/>
        <w:jc w:val="center"/>
        <w:rPr>
          <w:rFonts w:hint="eastAsia" w:ascii="宋体" w:hAnsi="宋体" w:eastAsia="宋体" w:cs="宋体"/>
          <w:b/>
          <w:color w:val="auto"/>
          <w:spacing w:val="20"/>
          <w:sz w:val="40"/>
          <w:szCs w:val="40"/>
          <w:highlight w:val="none"/>
          <w:lang w:val="en-US" w:eastAsia="zh-CN"/>
        </w:rPr>
      </w:pPr>
    </w:p>
    <w:p w14:paraId="74A81EB0">
      <w:pPr>
        <w:tabs>
          <w:tab w:val="left" w:pos="2410"/>
        </w:tabs>
        <w:autoSpaceDE w:val="0"/>
        <w:autoSpaceDN w:val="0"/>
        <w:adjustRightInd w:val="0"/>
        <w:snapToGrid w:val="0"/>
        <w:spacing w:line="360" w:lineRule="auto"/>
        <w:jc w:val="center"/>
        <w:rPr>
          <w:rFonts w:hint="eastAsia" w:ascii="宋体" w:hAnsi="宋体" w:eastAsia="宋体" w:cs="宋体"/>
          <w:b/>
          <w:color w:val="auto"/>
          <w:spacing w:val="20"/>
          <w:sz w:val="40"/>
          <w:szCs w:val="40"/>
          <w:highlight w:val="none"/>
          <w:lang w:val="en-US" w:eastAsia="zh-CN"/>
        </w:rPr>
      </w:pPr>
      <w:r>
        <w:rPr>
          <w:rFonts w:hint="eastAsia" w:ascii="宋体" w:hAnsi="宋体" w:eastAsia="宋体" w:cs="宋体"/>
          <w:b/>
          <w:color w:val="auto"/>
          <w:spacing w:val="20"/>
          <w:sz w:val="40"/>
          <w:szCs w:val="40"/>
          <w:highlight w:val="none"/>
          <w:lang w:val="en-US" w:eastAsia="zh-CN"/>
        </w:rPr>
        <w:t>（项目编号：LKCG20261001）</w:t>
      </w:r>
      <w:bookmarkEnd w:id="0"/>
    </w:p>
    <w:p w14:paraId="71465E61">
      <w:pPr>
        <w:pStyle w:val="4"/>
        <w:spacing w:line="243" w:lineRule="auto"/>
        <w:rPr>
          <w:rFonts w:hint="eastAsia" w:ascii="宋体" w:hAnsi="宋体" w:eastAsia="宋体" w:cs="宋体"/>
          <w:color w:val="auto"/>
          <w:highlight w:val="none"/>
        </w:rPr>
      </w:pPr>
    </w:p>
    <w:p w14:paraId="4BAB5DCD">
      <w:pPr>
        <w:pStyle w:val="4"/>
        <w:spacing w:line="243" w:lineRule="auto"/>
        <w:rPr>
          <w:rFonts w:hint="eastAsia" w:ascii="宋体" w:hAnsi="宋体" w:eastAsia="宋体" w:cs="宋体"/>
          <w:color w:val="auto"/>
          <w:highlight w:val="none"/>
        </w:rPr>
      </w:pPr>
    </w:p>
    <w:p w14:paraId="3A622BC8">
      <w:pPr>
        <w:tabs>
          <w:tab w:val="left" w:pos="315"/>
          <w:tab w:val="left" w:pos="8820"/>
        </w:tabs>
        <w:spacing w:before="240" w:beforeLines="100" w:after="120" w:afterLines="50" w:line="500" w:lineRule="exact"/>
        <w:ind w:right="267" w:rightChars="127"/>
        <w:jc w:val="center"/>
        <w:rPr>
          <w:rFonts w:hint="eastAsia" w:ascii="宋体" w:hAnsi="宋体" w:eastAsia="宋体" w:cs="宋体"/>
          <w:b/>
          <w:bCs/>
          <w:color w:val="auto"/>
          <w:sz w:val="52"/>
          <w:szCs w:val="52"/>
          <w:highlight w:val="none"/>
        </w:rPr>
      </w:pPr>
      <w:r>
        <w:rPr>
          <w:rFonts w:hint="eastAsia" w:ascii="宋体" w:hAnsi="宋体" w:eastAsia="宋体" w:cs="宋体"/>
          <w:b/>
          <w:bCs/>
          <w:color w:val="auto"/>
          <w:sz w:val="52"/>
          <w:szCs w:val="52"/>
          <w:highlight w:val="none"/>
          <w:lang w:val="en-US" w:eastAsia="zh-CN"/>
        </w:rPr>
        <w:t>询比</w:t>
      </w:r>
      <w:r>
        <w:rPr>
          <w:rFonts w:hint="eastAsia" w:ascii="宋体" w:hAnsi="宋体" w:eastAsia="宋体" w:cs="宋体"/>
          <w:b/>
          <w:bCs/>
          <w:color w:val="auto"/>
          <w:sz w:val="52"/>
          <w:szCs w:val="52"/>
          <w:highlight w:val="none"/>
          <w:lang w:eastAsia="zh-CN"/>
        </w:rPr>
        <w:t>采购文件</w:t>
      </w:r>
    </w:p>
    <w:p w14:paraId="00BF7BC1">
      <w:pPr>
        <w:pStyle w:val="5"/>
        <w:rPr>
          <w:rFonts w:hint="eastAsia" w:ascii="宋体" w:hAnsi="宋体" w:eastAsia="宋体" w:cs="宋体"/>
          <w:color w:val="auto"/>
          <w:highlight w:val="none"/>
        </w:rPr>
      </w:pPr>
    </w:p>
    <w:p w14:paraId="58B39AD9">
      <w:pPr>
        <w:tabs>
          <w:tab w:val="left" w:pos="315"/>
          <w:tab w:val="left" w:pos="8820"/>
        </w:tabs>
        <w:spacing w:before="240" w:beforeLines="100" w:after="120" w:afterLines="50" w:line="500" w:lineRule="exact"/>
        <w:ind w:right="267" w:rightChars="127"/>
        <w:jc w:val="center"/>
        <w:rPr>
          <w:rFonts w:hint="eastAsia" w:ascii="宋体" w:hAnsi="宋体" w:eastAsia="宋体" w:cs="宋体"/>
          <w:bCs/>
          <w:color w:val="auto"/>
          <w:sz w:val="44"/>
          <w:szCs w:val="44"/>
          <w:highlight w:val="none"/>
        </w:rPr>
      </w:pPr>
    </w:p>
    <w:p w14:paraId="3D7D6F45">
      <w:pPr>
        <w:tabs>
          <w:tab w:val="left" w:pos="315"/>
          <w:tab w:val="left" w:pos="8820"/>
        </w:tabs>
        <w:spacing w:before="240" w:beforeLines="100" w:after="120" w:afterLines="50" w:line="500" w:lineRule="exact"/>
        <w:ind w:right="267" w:rightChars="127"/>
        <w:jc w:val="center"/>
        <w:rPr>
          <w:rFonts w:hint="eastAsia" w:ascii="宋体" w:hAnsi="宋体" w:eastAsia="宋体" w:cs="宋体"/>
          <w:b/>
          <w:bCs/>
          <w:color w:val="auto"/>
          <w:sz w:val="44"/>
          <w:szCs w:val="44"/>
          <w:highlight w:val="none"/>
        </w:rPr>
      </w:pPr>
    </w:p>
    <w:p w14:paraId="1E56F48C">
      <w:pPr>
        <w:tabs>
          <w:tab w:val="left" w:pos="315"/>
          <w:tab w:val="left" w:pos="8820"/>
        </w:tabs>
        <w:spacing w:before="240" w:beforeLines="100" w:after="120" w:afterLines="50" w:line="500" w:lineRule="exact"/>
        <w:ind w:right="267" w:rightChars="127"/>
        <w:jc w:val="center"/>
        <w:rPr>
          <w:rFonts w:hint="eastAsia" w:ascii="宋体" w:hAnsi="宋体" w:eastAsia="宋体" w:cs="宋体"/>
          <w:b/>
          <w:bCs/>
          <w:color w:val="auto"/>
          <w:sz w:val="44"/>
          <w:szCs w:val="44"/>
          <w:highlight w:val="none"/>
        </w:rPr>
      </w:pPr>
    </w:p>
    <w:p w14:paraId="68DE294A">
      <w:pPr>
        <w:tabs>
          <w:tab w:val="left" w:pos="315"/>
          <w:tab w:val="left" w:pos="8820"/>
        </w:tabs>
        <w:spacing w:before="240" w:beforeLines="100" w:after="120" w:afterLines="50" w:line="500" w:lineRule="exact"/>
        <w:ind w:right="267" w:rightChars="127"/>
        <w:jc w:val="center"/>
        <w:rPr>
          <w:rFonts w:hint="eastAsia" w:ascii="宋体" w:hAnsi="宋体" w:eastAsia="宋体" w:cs="宋体"/>
          <w:b/>
          <w:bCs/>
          <w:color w:val="auto"/>
          <w:sz w:val="44"/>
          <w:szCs w:val="44"/>
          <w:highlight w:val="none"/>
        </w:rPr>
      </w:pPr>
    </w:p>
    <w:p w14:paraId="612F6DCD">
      <w:pPr>
        <w:tabs>
          <w:tab w:val="left" w:pos="315"/>
          <w:tab w:val="left" w:pos="8820"/>
        </w:tabs>
        <w:spacing w:before="240" w:beforeLines="100" w:after="120" w:afterLines="50" w:line="500" w:lineRule="exact"/>
        <w:ind w:right="267" w:rightChars="127"/>
        <w:jc w:val="center"/>
        <w:rPr>
          <w:rFonts w:hint="eastAsia" w:ascii="宋体" w:hAnsi="宋体" w:eastAsia="宋体" w:cs="宋体"/>
          <w:b/>
          <w:bCs/>
          <w:color w:val="auto"/>
          <w:sz w:val="44"/>
          <w:szCs w:val="44"/>
          <w:highlight w:val="none"/>
        </w:rPr>
      </w:pPr>
    </w:p>
    <w:p w14:paraId="7BF96B30">
      <w:pPr>
        <w:tabs>
          <w:tab w:val="left" w:pos="315"/>
          <w:tab w:val="left" w:pos="8820"/>
        </w:tabs>
        <w:spacing w:before="240" w:beforeLines="100" w:after="120" w:afterLines="50" w:line="500" w:lineRule="exact"/>
        <w:ind w:right="267" w:rightChars="127"/>
        <w:jc w:val="center"/>
        <w:rPr>
          <w:rFonts w:hint="eastAsia" w:ascii="宋体" w:hAnsi="宋体" w:eastAsia="宋体" w:cs="宋体"/>
          <w:b/>
          <w:bCs/>
          <w:color w:val="auto"/>
          <w:sz w:val="44"/>
          <w:szCs w:val="44"/>
          <w:highlight w:val="none"/>
        </w:rPr>
      </w:pPr>
    </w:p>
    <w:p w14:paraId="78A3B391">
      <w:pPr>
        <w:tabs>
          <w:tab w:val="left" w:pos="315"/>
          <w:tab w:val="left" w:pos="8820"/>
        </w:tabs>
        <w:spacing w:before="240" w:beforeLines="100" w:after="120" w:afterLines="50" w:line="500" w:lineRule="exact"/>
        <w:ind w:right="267" w:rightChars="127"/>
        <w:jc w:val="both"/>
        <w:rPr>
          <w:rFonts w:hint="eastAsia" w:ascii="宋体" w:hAnsi="宋体" w:eastAsia="宋体" w:cs="宋体"/>
          <w:b/>
          <w:bCs/>
          <w:color w:val="auto"/>
          <w:sz w:val="44"/>
          <w:szCs w:val="44"/>
          <w:highlight w:val="none"/>
        </w:rPr>
      </w:pPr>
    </w:p>
    <w:p w14:paraId="3A6E357B">
      <w:pPr>
        <w:tabs>
          <w:tab w:val="left" w:pos="2410"/>
        </w:tabs>
        <w:autoSpaceDE w:val="0"/>
        <w:autoSpaceDN w:val="0"/>
        <w:adjustRightInd w:val="0"/>
        <w:snapToGrid w:val="0"/>
        <w:spacing w:line="360" w:lineRule="auto"/>
        <w:ind w:firstLine="2168" w:firstLineChars="600"/>
        <w:jc w:val="both"/>
        <w:rPr>
          <w:rFonts w:hint="eastAsia" w:ascii="宋体" w:hAnsi="宋体" w:eastAsia="宋体" w:cs="宋体"/>
          <w:b/>
          <w:color w:val="auto"/>
          <w:spacing w:val="20"/>
          <w:sz w:val="32"/>
          <w:szCs w:val="32"/>
          <w:highlight w:val="none"/>
          <w:lang w:val="en-US" w:eastAsia="zh-CN"/>
        </w:rPr>
      </w:pPr>
      <w:r>
        <w:rPr>
          <w:rFonts w:hint="eastAsia" w:ascii="宋体" w:hAnsi="宋体" w:eastAsia="宋体" w:cs="宋体"/>
          <w:b/>
          <w:color w:val="auto"/>
          <w:spacing w:val="20"/>
          <w:sz w:val="32"/>
          <w:szCs w:val="32"/>
          <w:highlight w:val="none"/>
          <w:lang w:val="en-US" w:eastAsia="zh-CN"/>
        </w:rPr>
        <w:t>采购人</w:t>
      </w:r>
      <w:r>
        <w:rPr>
          <w:rFonts w:hint="eastAsia" w:ascii="宋体" w:hAnsi="宋体" w:eastAsia="宋体" w:cs="宋体"/>
          <w:b/>
          <w:color w:val="auto"/>
          <w:spacing w:val="20"/>
          <w:sz w:val="32"/>
          <w:szCs w:val="32"/>
          <w:highlight w:val="none"/>
        </w:rPr>
        <w:t>：</w:t>
      </w:r>
      <w:r>
        <w:rPr>
          <w:rFonts w:hint="eastAsia" w:ascii="宋体" w:hAnsi="宋体" w:eastAsia="宋体" w:cs="宋体"/>
          <w:b/>
          <w:color w:val="auto"/>
          <w:spacing w:val="20"/>
          <w:sz w:val="32"/>
          <w:szCs w:val="32"/>
          <w:highlight w:val="none"/>
          <w:u w:val="none"/>
          <w:lang w:val="en-US" w:eastAsia="zh-CN"/>
        </w:rPr>
        <w:t>合肥蓝科投资有限公司</w:t>
      </w:r>
    </w:p>
    <w:p w14:paraId="360B0149">
      <w:pPr>
        <w:spacing w:before="328" w:line="228" w:lineRule="auto"/>
        <w:jc w:val="center"/>
        <w:rPr>
          <w:rFonts w:hint="default" w:ascii="宋体" w:hAnsi="宋体" w:eastAsia="宋体" w:cs="宋体"/>
          <w:color w:val="auto"/>
          <w:sz w:val="31"/>
          <w:szCs w:val="31"/>
          <w:highlight w:val="none"/>
          <w:lang w:val="en-US"/>
        </w:rPr>
        <w:sectPr>
          <w:headerReference r:id="rId3" w:type="default"/>
          <w:footerReference r:id="rId4" w:type="default"/>
          <w:pgSz w:w="11907" w:h="16840"/>
          <w:pgMar w:top="1134" w:right="1246" w:bottom="1267" w:left="1246" w:header="862" w:footer="982" w:gutter="0"/>
          <w:pgNumType w:fmt="decimal"/>
          <w:cols w:space="720" w:num="1"/>
        </w:sectPr>
      </w:pPr>
      <w:r>
        <w:rPr>
          <w:rFonts w:hint="eastAsia" w:ascii="宋体" w:hAnsi="宋体" w:eastAsia="宋体" w:cs="宋体"/>
          <w:color w:val="auto"/>
          <w:spacing w:val="3"/>
          <w:sz w:val="31"/>
          <w:szCs w:val="31"/>
          <w:highlight w:val="none"/>
        </w:rPr>
        <w:t>日   期：</w:t>
      </w:r>
      <w:r>
        <w:rPr>
          <w:rFonts w:hint="eastAsia" w:ascii="宋体" w:hAnsi="宋体" w:eastAsia="宋体" w:cs="宋体"/>
          <w:color w:val="auto"/>
          <w:spacing w:val="3"/>
          <w:sz w:val="31"/>
          <w:szCs w:val="31"/>
          <w:highlight w:val="none"/>
          <w:lang w:val="en-US" w:eastAsia="zh-CN"/>
        </w:rPr>
        <w:t>2026</w:t>
      </w:r>
      <w:r>
        <w:rPr>
          <w:rFonts w:hint="eastAsia" w:ascii="宋体" w:hAnsi="宋体" w:eastAsia="宋体" w:cs="宋体"/>
          <w:color w:val="auto"/>
          <w:spacing w:val="3"/>
          <w:sz w:val="31"/>
          <w:szCs w:val="31"/>
          <w:highlight w:val="none"/>
        </w:rPr>
        <w:t>年</w:t>
      </w:r>
      <w:r>
        <w:rPr>
          <w:rFonts w:hint="eastAsia" w:ascii="宋体" w:hAnsi="宋体" w:eastAsia="宋体" w:cs="宋体"/>
          <w:color w:val="auto"/>
          <w:spacing w:val="3"/>
          <w:sz w:val="31"/>
          <w:szCs w:val="31"/>
          <w:highlight w:val="none"/>
          <w:lang w:val="en-US" w:eastAsia="zh-CN"/>
        </w:rPr>
        <w:t>10月</w:t>
      </w:r>
    </w:p>
    <w:p w14:paraId="11CA92BB">
      <w:pPr>
        <w:pStyle w:val="16"/>
        <w:tabs>
          <w:tab w:val="right" w:leader="dot" w:pos="8869"/>
        </w:tabs>
        <w:rPr>
          <w:rFonts w:hint="eastAsia" w:ascii="宋体" w:hAnsi="宋体" w:eastAsia="宋体" w:cs="宋体"/>
          <w:b/>
          <w:color w:val="auto"/>
          <w:sz w:val="36"/>
          <w:highlight w:val="none"/>
        </w:rPr>
      </w:pPr>
    </w:p>
    <w:p w14:paraId="52100BF7">
      <w:pPr>
        <w:tabs>
          <w:tab w:val="left" w:pos="2410"/>
        </w:tabs>
        <w:autoSpaceDE w:val="0"/>
        <w:autoSpaceDN w:val="0"/>
        <w:adjustRightInd w:val="0"/>
        <w:snapToGrid w:val="0"/>
        <w:spacing w:line="360" w:lineRule="auto"/>
        <w:jc w:val="center"/>
        <w:rPr>
          <w:rFonts w:hint="eastAsia" w:ascii="宋体" w:hAnsi="宋体" w:eastAsia="宋体" w:cs="宋体"/>
          <w:b/>
          <w:color w:val="auto"/>
          <w:sz w:val="28"/>
          <w:highlight w:val="none"/>
        </w:rPr>
      </w:pPr>
      <w:r>
        <w:rPr>
          <w:rFonts w:hint="eastAsia" w:ascii="宋体" w:hAnsi="宋体" w:eastAsia="宋体" w:cs="宋体"/>
          <w:b/>
          <w:color w:val="auto"/>
          <w:sz w:val="28"/>
          <w:highlight w:val="none"/>
        </w:rPr>
        <w:t>目  录</w:t>
      </w:r>
    </w:p>
    <w:p w14:paraId="382FC15C">
      <w:pPr>
        <w:pStyle w:val="16"/>
        <w:tabs>
          <w:tab w:val="right" w:leader="dot" w:pos="8869"/>
        </w:tabs>
        <w:rPr>
          <w:rFonts w:hint="eastAsia" w:ascii="宋体" w:hAnsi="宋体" w:eastAsia="宋体" w:cs="宋体"/>
          <w:color w:val="auto"/>
          <w:highlight w:val="none"/>
        </w:rPr>
      </w:pPr>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TOC \o "1-2" \h \z \u </w:instrText>
      </w:r>
      <w:r>
        <w:rPr>
          <w:rFonts w:hint="eastAsia" w:ascii="宋体" w:hAnsi="宋体" w:eastAsia="宋体" w:cs="宋体"/>
          <w:b/>
          <w:color w:val="auto"/>
          <w:sz w:val="24"/>
          <w:szCs w:val="24"/>
          <w:highlight w:val="none"/>
        </w:rPr>
        <w:fldChar w:fldCharType="separate"/>
      </w: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_Toc24817 </w:instrText>
      </w:r>
      <w:r>
        <w:rPr>
          <w:rFonts w:hint="eastAsia" w:ascii="宋体" w:hAnsi="宋体" w:eastAsia="宋体" w:cs="宋体"/>
          <w:color w:val="auto"/>
          <w:szCs w:val="24"/>
          <w:highlight w:val="none"/>
        </w:rPr>
        <w:fldChar w:fldCharType="separate"/>
      </w:r>
      <w:r>
        <w:rPr>
          <w:rFonts w:hint="eastAsia" w:ascii="宋体" w:hAnsi="宋体" w:eastAsia="宋体" w:cs="宋体"/>
          <w:color w:val="auto"/>
          <w:highlight w:val="none"/>
        </w:rPr>
        <w:t xml:space="preserve">第一章  </w:t>
      </w:r>
      <w:r>
        <w:rPr>
          <w:rFonts w:hint="eastAsia" w:ascii="宋体" w:hAnsi="宋体" w:eastAsia="宋体" w:cs="宋体"/>
          <w:color w:val="auto"/>
          <w:highlight w:val="none"/>
          <w:lang w:eastAsia="zh-CN"/>
        </w:rPr>
        <w:t>询比</w:t>
      </w:r>
      <w:r>
        <w:rPr>
          <w:rFonts w:hint="eastAsia" w:ascii="宋体" w:hAnsi="宋体" w:eastAsia="宋体" w:cs="宋体"/>
          <w:color w:val="auto"/>
          <w:highlight w:val="none"/>
          <w:lang w:val="en-US" w:eastAsia="zh-CN"/>
        </w:rPr>
        <w:t>公告</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_Toc24817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w:t>
      </w:r>
      <w:r>
        <w:rPr>
          <w:rFonts w:hint="eastAsia" w:ascii="宋体" w:hAnsi="宋体" w:eastAsia="宋体" w:cs="宋体"/>
          <w:color w:val="auto"/>
          <w:highlight w:val="none"/>
        </w:rPr>
        <w:fldChar w:fldCharType="end"/>
      </w:r>
      <w:r>
        <w:rPr>
          <w:rFonts w:hint="eastAsia" w:ascii="宋体" w:hAnsi="宋体" w:eastAsia="宋体" w:cs="宋体"/>
          <w:color w:val="auto"/>
          <w:szCs w:val="24"/>
          <w:highlight w:val="none"/>
        </w:rPr>
        <w:fldChar w:fldCharType="end"/>
      </w:r>
    </w:p>
    <w:p w14:paraId="69BEB898">
      <w:pPr>
        <w:pStyle w:val="16"/>
        <w:tabs>
          <w:tab w:val="right" w:leader="dot" w:pos="8869"/>
        </w:tabs>
        <w:rPr>
          <w:rFonts w:hint="eastAsia" w:ascii="宋体" w:hAnsi="宋体" w:eastAsia="宋体" w:cs="宋体"/>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_Toc31866 </w:instrText>
      </w:r>
      <w:r>
        <w:rPr>
          <w:rFonts w:hint="eastAsia" w:ascii="宋体" w:hAnsi="宋体" w:eastAsia="宋体" w:cs="宋体"/>
          <w:color w:val="auto"/>
          <w:szCs w:val="24"/>
          <w:highlight w:val="none"/>
        </w:rPr>
        <w:fldChar w:fldCharType="separate"/>
      </w:r>
      <w:r>
        <w:rPr>
          <w:rFonts w:hint="eastAsia" w:ascii="宋体" w:hAnsi="宋体" w:eastAsia="宋体" w:cs="宋体"/>
          <w:color w:val="auto"/>
          <w:highlight w:val="none"/>
        </w:rPr>
        <w:t xml:space="preserve">第二章  </w:t>
      </w:r>
      <w:r>
        <w:rPr>
          <w:rFonts w:hint="eastAsia" w:ascii="宋体" w:hAnsi="宋体" w:eastAsia="宋体" w:cs="宋体"/>
          <w:color w:val="auto"/>
          <w:highlight w:val="none"/>
          <w:lang w:eastAsia="zh-CN"/>
        </w:rPr>
        <w:t>供应商</w:t>
      </w:r>
      <w:r>
        <w:rPr>
          <w:rFonts w:hint="eastAsia" w:ascii="宋体" w:hAnsi="宋体" w:eastAsia="宋体" w:cs="宋体"/>
          <w:color w:val="auto"/>
          <w:highlight w:val="none"/>
        </w:rPr>
        <w:t>须知</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_Toc31866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4</w:t>
      </w:r>
      <w:r>
        <w:rPr>
          <w:rFonts w:hint="eastAsia" w:ascii="宋体" w:hAnsi="宋体" w:eastAsia="宋体" w:cs="宋体"/>
          <w:color w:val="auto"/>
          <w:highlight w:val="none"/>
        </w:rPr>
        <w:fldChar w:fldCharType="end"/>
      </w:r>
      <w:r>
        <w:rPr>
          <w:rFonts w:hint="eastAsia" w:ascii="宋体" w:hAnsi="宋体" w:eastAsia="宋体" w:cs="宋体"/>
          <w:color w:val="auto"/>
          <w:szCs w:val="24"/>
          <w:highlight w:val="none"/>
        </w:rPr>
        <w:fldChar w:fldCharType="end"/>
      </w:r>
    </w:p>
    <w:p w14:paraId="68EFA07D">
      <w:pPr>
        <w:pStyle w:val="16"/>
        <w:tabs>
          <w:tab w:val="right" w:leader="dot" w:pos="8869"/>
        </w:tabs>
        <w:rPr>
          <w:rFonts w:hint="eastAsia" w:ascii="宋体" w:hAnsi="宋体" w:eastAsia="宋体" w:cs="宋体"/>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_Toc8234 </w:instrText>
      </w:r>
      <w:r>
        <w:rPr>
          <w:rFonts w:hint="eastAsia" w:ascii="宋体" w:hAnsi="宋体" w:eastAsia="宋体" w:cs="宋体"/>
          <w:color w:val="auto"/>
          <w:szCs w:val="24"/>
          <w:highlight w:val="none"/>
        </w:rPr>
        <w:fldChar w:fldCharType="separate"/>
      </w:r>
      <w:r>
        <w:rPr>
          <w:rFonts w:hint="eastAsia" w:ascii="宋体" w:hAnsi="宋体" w:eastAsia="宋体" w:cs="宋体"/>
          <w:bCs w:val="0"/>
          <w:color w:val="auto"/>
          <w:kern w:val="2"/>
          <w:szCs w:val="24"/>
          <w:highlight w:val="none"/>
          <w:lang w:val="en-US" w:eastAsia="zh-CN" w:bidi="ar-SA"/>
        </w:rPr>
        <w:t xml:space="preserve">第三章 </w:t>
      </w:r>
      <w:r>
        <w:rPr>
          <w:rFonts w:hint="eastAsia" w:ascii="宋体" w:hAnsi="宋体" w:eastAsia="宋体" w:cs="宋体"/>
          <w:color w:val="auto"/>
          <w:highlight w:val="none"/>
          <w:lang w:val="en-US" w:eastAsia="zh-CN"/>
        </w:rPr>
        <w:t>采购人要求</w:t>
      </w:r>
      <w:r>
        <w:rPr>
          <w:rFonts w:hint="eastAsia" w:ascii="宋体" w:hAnsi="宋体" w:eastAsia="宋体" w:cs="宋体"/>
          <w:color w:val="auto"/>
          <w:highlight w:val="none"/>
        </w:rPr>
        <w:tab/>
      </w:r>
      <w:r>
        <w:rPr>
          <w:rFonts w:hint="eastAsia" w:ascii="宋体" w:hAnsi="宋体" w:eastAsia="宋体" w:cs="宋体"/>
          <w:color w:val="auto"/>
          <w:highlight w:val="none"/>
          <w:lang w:val="en-US" w:eastAsia="zh-CN"/>
        </w:rPr>
        <w:t>9</w:t>
      </w:r>
      <w:r>
        <w:rPr>
          <w:rFonts w:hint="eastAsia" w:ascii="宋体" w:hAnsi="宋体" w:eastAsia="宋体" w:cs="宋体"/>
          <w:color w:val="auto"/>
          <w:szCs w:val="24"/>
          <w:highlight w:val="none"/>
        </w:rPr>
        <w:fldChar w:fldCharType="end"/>
      </w:r>
    </w:p>
    <w:p w14:paraId="6E54B262">
      <w:pPr>
        <w:pStyle w:val="16"/>
        <w:tabs>
          <w:tab w:val="right" w:leader="dot" w:pos="8869"/>
        </w:tabs>
        <w:rPr>
          <w:rFonts w:hint="eastAsia" w:ascii="宋体" w:hAnsi="宋体" w:eastAsia="宋体" w:cs="宋体"/>
          <w:color w:val="auto"/>
          <w:highlight w:val="none"/>
          <w:lang w:val="en-US" w:eastAsia="zh-CN"/>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_Toc15622 </w:instrText>
      </w:r>
      <w:r>
        <w:rPr>
          <w:rFonts w:hint="eastAsia" w:ascii="宋体" w:hAnsi="宋体" w:eastAsia="宋体" w:cs="宋体"/>
          <w:color w:val="auto"/>
          <w:szCs w:val="24"/>
          <w:highlight w:val="none"/>
        </w:rPr>
        <w:fldChar w:fldCharType="separate"/>
      </w:r>
      <w:r>
        <w:rPr>
          <w:rFonts w:hint="eastAsia" w:ascii="宋体" w:hAnsi="宋体" w:eastAsia="宋体" w:cs="宋体"/>
          <w:color w:val="auto"/>
          <w:highlight w:val="none"/>
        </w:rPr>
        <w:t>第四章 评审方法和标准</w:t>
      </w:r>
      <w:r>
        <w:rPr>
          <w:rFonts w:hint="eastAsia" w:ascii="宋体" w:hAnsi="宋体" w:eastAsia="宋体" w:cs="宋体"/>
          <w:color w:val="auto"/>
          <w:highlight w:val="none"/>
        </w:rPr>
        <w:tab/>
      </w:r>
      <w:r>
        <w:rPr>
          <w:rFonts w:hint="eastAsia" w:ascii="宋体" w:hAnsi="宋体" w:eastAsia="宋体" w:cs="宋体"/>
          <w:color w:val="auto"/>
          <w:highlight w:val="none"/>
          <w:lang w:val="en-US" w:eastAsia="zh-CN"/>
        </w:rPr>
        <w:t>1</w:t>
      </w:r>
      <w:r>
        <w:rPr>
          <w:rFonts w:hint="eastAsia" w:ascii="宋体" w:hAnsi="宋体" w:eastAsia="宋体" w:cs="宋体"/>
          <w:color w:val="auto"/>
          <w:szCs w:val="24"/>
          <w:highlight w:val="none"/>
        </w:rPr>
        <w:fldChar w:fldCharType="end"/>
      </w:r>
      <w:r>
        <w:rPr>
          <w:rFonts w:hint="eastAsia" w:ascii="宋体" w:hAnsi="宋体" w:eastAsia="宋体" w:cs="宋体"/>
          <w:color w:val="auto"/>
          <w:szCs w:val="24"/>
          <w:highlight w:val="none"/>
          <w:lang w:val="en-US" w:eastAsia="zh-CN"/>
        </w:rPr>
        <w:t>3</w:t>
      </w:r>
    </w:p>
    <w:p w14:paraId="41D953CE">
      <w:pPr>
        <w:pStyle w:val="15"/>
        <w:tabs>
          <w:tab w:val="right" w:leader="dot" w:pos="8869"/>
        </w:tabs>
        <w:ind w:firstLine="220" w:firstLineChars="100"/>
        <w:rPr>
          <w:rFonts w:hint="eastAsia" w:ascii="宋体" w:hAnsi="宋体" w:eastAsia="宋体" w:cs="宋体"/>
          <w:color w:val="auto"/>
          <w:highlight w:val="none"/>
          <w:lang w:val="en-US" w:eastAsia="zh-CN"/>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_Toc5242 </w:instrText>
      </w:r>
      <w:r>
        <w:rPr>
          <w:rFonts w:hint="eastAsia" w:ascii="宋体" w:hAnsi="宋体" w:eastAsia="宋体" w:cs="宋体"/>
          <w:color w:val="auto"/>
          <w:szCs w:val="24"/>
          <w:highlight w:val="none"/>
        </w:rPr>
        <w:fldChar w:fldCharType="separate"/>
      </w:r>
      <w:r>
        <w:rPr>
          <w:rFonts w:hint="eastAsia" w:ascii="宋体" w:hAnsi="宋体" w:eastAsia="宋体" w:cs="宋体"/>
          <w:caps w:val="0"/>
          <w:smallCaps w:val="0"/>
          <w:color w:val="auto"/>
          <w:highlight w:val="none"/>
          <w:lang w:eastAsia="zh-CN"/>
        </w:rPr>
        <w:t xml:space="preserve">第五章 </w:t>
      </w:r>
      <w:r>
        <w:rPr>
          <w:rFonts w:hint="eastAsia" w:ascii="宋体" w:hAnsi="宋体" w:eastAsia="宋体" w:cs="宋体"/>
          <w:caps w:val="0"/>
          <w:smallCaps w:val="0"/>
          <w:color w:val="auto"/>
          <w:highlight w:val="none"/>
        </w:rPr>
        <w:t>合同</w:t>
      </w:r>
      <w:r>
        <w:rPr>
          <w:rFonts w:hint="eastAsia" w:ascii="宋体" w:hAnsi="宋体" w:eastAsia="宋体" w:cs="宋体"/>
          <w:color w:val="auto"/>
          <w:highlight w:val="none"/>
        </w:rPr>
        <w:tab/>
      </w:r>
      <w:r>
        <w:rPr>
          <w:rFonts w:hint="eastAsia" w:ascii="宋体" w:hAnsi="宋体" w:eastAsia="宋体" w:cs="宋体"/>
          <w:color w:val="auto"/>
          <w:highlight w:val="none"/>
          <w:lang w:val="en-US" w:eastAsia="zh-CN"/>
        </w:rPr>
        <w:t>1</w:t>
      </w:r>
      <w:r>
        <w:rPr>
          <w:rFonts w:hint="eastAsia" w:ascii="宋体" w:hAnsi="宋体" w:eastAsia="宋体" w:cs="宋体"/>
          <w:color w:val="auto"/>
          <w:szCs w:val="24"/>
          <w:highlight w:val="none"/>
        </w:rPr>
        <w:fldChar w:fldCharType="end"/>
      </w:r>
      <w:r>
        <w:rPr>
          <w:rFonts w:hint="eastAsia" w:ascii="宋体" w:hAnsi="宋体" w:eastAsia="宋体" w:cs="宋体"/>
          <w:color w:val="auto"/>
          <w:szCs w:val="24"/>
          <w:highlight w:val="none"/>
          <w:lang w:val="en-US" w:eastAsia="zh-CN"/>
        </w:rPr>
        <w:t>6</w:t>
      </w:r>
    </w:p>
    <w:p w14:paraId="055B3D66">
      <w:pPr>
        <w:pStyle w:val="16"/>
        <w:tabs>
          <w:tab w:val="right" w:leader="dot" w:pos="8869"/>
        </w:tabs>
        <w:rPr>
          <w:rFonts w:hint="eastAsia" w:ascii="宋体" w:hAnsi="宋体" w:eastAsia="宋体" w:cs="宋体"/>
          <w:color w:val="auto"/>
          <w:highlight w:val="none"/>
          <w:lang w:val="en-US" w:eastAsia="zh-CN"/>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_Toc29974 </w:instrText>
      </w:r>
      <w:r>
        <w:rPr>
          <w:rFonts w:hint="eastAsia" w:ascii="宋体" w:hAnsi="宋体" w:eastAsia="宋体" w:cs="宋体"/>
          <w:color w:val="auto"/>
          <w:szCs w:val="24"/>
          <w:highlight w:val="none"/>
        </w:rPr>
        <w:fldChar w:fldCharType="separate"/>
      </w:r>
      <w:r>
        <w:rPr>
          <w:rFonts w:hint="eastAsia" w:ascii="宋体" w:hAnsi="宋体" w:eastAsia="宋体" w:cs="宋体"/>
          <w:color w:val="auto"/>
          <w:highlight w:val="none"/>
        </w:rPr>
        <w:t xml:space="preserve">第六章  </w:t>
      </w:r>
      <w:r>
        <w:rPr>
          <w:rFonts w:hint="eastAsia" w:ascii="宋体" w:hAnsi="宋体" w:eastAsia="宋体" w:cs="宋体"/>
          <w:color w:val="auto"/>
          <w:highlight w:val="none"/>
          <w:lang w:eastAsia="zh-CN"/>
        </w:rPr>
        <w:t>响应文件</w:t>
      </w:r>
      <w:r>
        <w:rPr>
          <w:rFonts w:hint="eastAsia" w:ascii="宋体" w:hAnsi="宋体" w:eastAsia="宋体" w:cs="宋体"/>
          <w:color w:val="auto"/>
          <w:highlight w:val="none"/>
        </w:rPr>
        <w:t>格式</w:t>
      </w:r>
      <w:r>
        <w:rPr>
          <w:rFonts w:hint="eastAsia" w:ascii="宋体" w:hAnsi="宋体" w:eastAsia="宋体" w:cs="宋体"/>
          <w:color w:val="auto"/>
          <w:highlight w:val="none"/>
        </w:rPr>
        <w:tab/>
      </w:r>
      <w:r>
        <w:rPr>
          <w:rFonts w:hint="eastAsia" w:ascii="宋体" w:hAnsi="宋体" w:eastAsia="宋体" w:cs="宋体"/>
          <w:color w:val="auto"/>
          <w:highlight w:val="none"/>
          <w:lang w:val="en-US" w:eastAsia="zh-CN"/>
        </w:rPr>
        <w:t>2</w:t>
      </w:r>
      <w:r>
        <w:rPr>
          <w:rFonts w:hint="eastAsia" w:ascii="宋体" w:hAnsi="宋体" w:eastAsia="宋体" w:cs="宋体"/>
          <w:color w:val="auto"/>
          <w:szCs w:val="24"/>
          <w:highlight w:val="none"/>
        </w:rPr>
        <w:fldChar w:fldCharType="end"/>
      </w:r>
      <w:r>
        <w:rPr>
          <w:rFonts w:hint="eastAsia" w:ascii="宋体" w:hAnsi="宋体" w:eastAsia="宋体" w:cs="宋体"/>
          <w:color w:val="auto"/>
          <w:szCs w:val="24"/>
          <w:highlight w:val="none"/>
          <w:lang w:val="en-US" w:eastAsia="zh-CN"/>
        </w:rPr>
        <w:t>7</w:t>
      </w:r>
    </w:p>
    <w:p w14:paraId="1C9D4964">
      <w:pPr>
        <w:tabs>
          <w:tab w:val="left" w:pos="5230"/>
        </w:tabs>
        <w:bidi w:val="0"/>
        <w:jc w:val="left"/>
        <w:rPr>
          <w:rFonts w:hint="eastAsia"/>
          <w:color w:val="auto"/>
          <w:highlight w:val="none"/>
          <w:lang w:val="en-US" w:eastAsia="zh-CN"/>
        </w:rPr>
        <w:sectPr>
          <w:headerReference r:id="rId5" w:type="default"/>
          <w:footerReference r:id="rId6" w:type="default"/>
          <w:pgSz w:w="11907" w:h="16840"/>
          <w:pgMar w:top="1440" w:right="1519" w:bottom="1440" w:left="1519" w:header="851" w:footer="851" w:gutter="0"/>
          <w:cols w:space="720" w:num="1"/>
          <w:docGrid w:linePitch="462" w:charSpace="0"/>
        </w:sectPr>
      </w:pPr>
      <w:r>
        <w:rPr>
          <w:rFonts w:hint="eastAsia" w:ascii="宋体" w:hAnsi="宋体" w:eastAsia="宋体" w:cs="宋体"/>
          <w:color w:val="auto"/>
          <w:szCs w:val="24"/>
          <w:highlight w:val="none"/>
        </w:rPr>
        <w:fldChar w:fldCharType="end"/>
      </w:r>
      <w:r>
        <w:rPr>
          <w:rFonts w:hint="eastAsia"/>
          <w:color w:val="auto"/>
          <w:highlight w:val="none"/>
          <w:lang w:val="en-US" w:eastAsia="zh-CN"/>
        </w:rPr>
        <w:tab/>
      </w:r>
    </w:p>
    <w:p w14:paraId="7A0058B0">
      <w:pPr>
        <w:spacing w:line="360" w:lineRule="auto"/>
        <w:jc w:val="center"/>
        <w:outlineLvl w:val="1"/>
        <w:rPr>
          <w:rFonts w:hint="eastAsia" w:ascii="宋体" w:hAnsi="宋体" w:eastAsia="宋体" w:cs="宋体"/>
          <w:b/>
          <w:color w:val="auto"/>
          <w:sz w:val="28"/>
          <w:highlight w:val="none"/>
          <w:lang w:eastAsia="zh-CN"/>
        </w:rPr>
      </w:pPr>
      <w:bookmarkStart w:id="1" w:name="_Toc24817"/>
      <w:r>
        <w:rPr>
          <w:rFonts w:hint="eastAsia" w:ascii="宋体" w:hAnsi="宋体" w:eastAsia="宋体" w:cs="宋体"/>
          <w:b/>
          <w:color w:val="auto"/>
          <w:sz w:val="28"/>
          <w:highlight w:val="none"/>
        </w:rPr>
        <w:t xml:space="preserve">第一章  </w:t>
      </w:r>
      <w:r>
        <w:rPr>
          <w:rFonts w:hint="eastAsia" w:ascii="宋体" w:hAnsi="宋体" w:eastAsia="宋体" w:cs="宋体"/>
          <w:b/>
          <w:color w:val="auto"/>
          <w:sz w:val="28"/>
          <w:highlight w:val="none"/>
          <w:lang w:eastAsia="zh-CN"/>
        </w:rPr>
        <w:t>询比</w:t>
      </w:r>
      <w:bookmarkEnd w:id="1"/>
      <w:r>
        <w:rPr>
          <w:rFonts w:hint="eastAsia" w:ascii="宋体" w:hAnsi="宋体" w:eastAsia="宋体" w:cs="宋体"/>
          <w:b/>
          <w:color w:val="auto"/>
          <w:sz w:val="28"/>
          <w:highlight w:val="none"/>
          <w:lang w:val="en-US" w:eastAsia="zh-CN"/>
        </w:rPr>
        <w:t>公告</w:t>
      </w:r>
    </w:p>
    <w:p w14:paraId="1FD286FA">
      <w:pPr>
        <w:spacing w:line="360" w:lineRule="auto"/>
        <w:ind w:firstLine="435"/>
        <w:rPr>
          <w:rFonts w:hint="eastAsia" w:ascii="宋体" w:hAnsi="宋体" w:eastAsia="宋体" w:cs="宋体"/>
          <w:b/>
          <w:bCs/>
          <w:color w:val="auto"/>
          <w:sz w:val="24"/>
          <w:szCs w:val="18"/>
          <w:highlight w:val="none"/>
          <w:u w:val="none"/>
          <w:lang w:val="en-US" w:eastAsia="zh-CN"/>
        </w:rPr>
      </w:pPr>
      <w:bookmarkStart w:id="2" w:name="_Toc26074"/>
      <w:bookmarkStart w:id="3" w:name="_Toc5861"/>
      <w:r>
        <w:rPr>
          <w:rFonts w:hint="eastAsia" w:ascii="宋体" w:hAnsi="宋体" w:eastAsia="宋体" w:cs="宋体"/>
          <w:b/>
          <w:bCs/>
          <w:color w:val="auto"/>
          <w:sz w:val="24"/>
          <w:szCs w:val="18"/>
          <w:highlight w:val="none"/>
          <w:u w:val="none"/>
          <w:lang w:val="en-US" w:eastAsia="zh-CN"/>
        </w:rPr>
        <w:t>一、</w:t>
      </w:r>
      <w:bookmarkEnd w:id="2"/>
      <w:bookmarkEnd w:id="3"/>
      <w:r>
        <w:rPr>
          <w:rFonts w:hint="eastAsia" w:ascii="宋体" w:hAnsi="宋体" w:eastAsia="宋体" w:cs="宋体"/>
          <w:b/>
          <w:bCs/>
          <w:color w:val="auto"/>
          <w:sz w:val="24"/>
          <w:szCs w:val="18"/>
          <w:highlight w:val="none"/>
          <w:u w:val="none"/>
          <w:lang w:val="en-US" w:eastAsia="zh-CN"/>
        </w:rPr>
        <w:t>项目简介</w:t>
      </w:r>
    </w:p>
    <w:p w14:paraId="1FFD7B56">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Theme="minorEastAsia" w:hAnsiTheme="minorEastAsia" w:eastAsiaTheme="minorEastAsia"/>
          <w:color w:val="auto"/>
          <w:sz w:val="24"/>
          <w:highlight w:val="none"/>
          <w:u w:val="none"/>
          <w:lang w:val="en-US" w:eastAsia="zh-CN"/>
        </w:rPr>
      </w:pPr>
      <w:r>
        <w:rPr>
          <w:rFonts w:hint="eastAsia" w:asciiTheme="minorEastAsia" w:hAnsiTheme="minorEastAsia" w:eastAsiaTheme="minorEastAsia"/>
          <w:color w:val="auto"/>
          <w:sz w:val="24"/>
          <w:highlight w:val="none"/>
          <w:u w:val="none"/>
        </w:rPr>
        <w:t>1.项目编号：</w:t>
      </w:r>
      <w:r>
        <w:rPr>
          <w:rFonts w:hint="eastAsia" w:asciiTheme="minorEastAsia" w:hAnsiTheme="minorEastAsia" w:eastAsiaTheme="minorEastAsia"/>
          <w:color w:val="auto"/>
          <w:sz w:val="24"/>
          <w:highlight w:val="none"/>
          <w:u w:val="none"/>
          <w:lang w:val="en-US" w:eastAsia="zh-CN"/>
        </w:rPr>
        <w:t>LKCG20261001</w:t>
      </w:r>
    </w:p>
    <w:p w14:paraId="53DB04FE">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Theme="minorEastAsia" w:hAnsiTheme="minorEastAsia" w:eastAsiaTheme="minorEastAsia"/>
          <w:color w:val="auto"/>
          <w:sz w:val="24"/>
          <w:highlight w:val="none"/>
          <w:u w:val="none"/>
          <w:lang w:val="en-US" w:eastAsia="zh-CN"/>
        </w:rPr>
      </w:pPr>
      <w:r>
        <w:rPr>
          <w:rFonts w:hint="eastAsia" w:asciiTheme="minorEastAsia" w:hAnsiTheme="minorEastAsia" w:eastAsiaTheme="minorEastAsia"/>
          <w:color w:val="auto"/>
          <w:sz w:val="24"/>
          <w:highlight w:val="none"/>
          <w:u w:val="none"/>
        </w:rPr>
        <w:t>2.项目名称：</w:t>
      </w:r>
      <w:r>
        <w:rPr>
          <w:rFonts w:hint="eastAsia" w:asciiTheme="minorEastAsia" w:hAnsiTheme="minorEastAsia" w:eastAsiaTheme="minorEastAsia"/>
          <w:color w:val="auto"/>
          <w:sz w:val="24"/>
          <w:highlight w:val="none"/>
          <w:u w:val="none"/>
          <w:lang w:eastAsia="zh-CN"/>
        </w:rPr>
        <w:t>蓝科智造科创产业园（二期）工程</w:t>
      </w:r>
      <w:r>
        <w:rPr>
          <w:rFonts w:hint="eastAsia" w:asciiTheme="minorEastAsia" w:hAnsiTheme="minorEastAsia" w:eastAsiaTheme="minorEastAsia"/>
          <w:color w:val="auto"/>
          <w:sz w:val="24"/>
          <w:highlight w:val="none"/>
          <w:u w:val="none"/>
          <w:lang w:val="en-US" w:eastAsia="zh-CN"/>
        </w:rPr>
        <w:t>施工图审查服务</w:t>
      </w:r>
    </w:p>
    <w:p w14:paraId="4B5A0D51">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bCs/>
          <w:snapToGrid w:val="0"/>
          <w:color w:val="auto"/>
          <w:kern w:val="0"/>
          <w:sz w:val="24"/>
          <w:highlight w:val="none"/>
          <w:lang w:val="en-US" w:eastAsia="zh-CN" w:bidi="ar-SA"/>
        </w:rPr>
      </w:pPr>
      <w:r>
        <w:rPr>
          <w:rFonts w:hint="eastAsia" w:asciiTheme="minorEastAsia" w:hAnsiTheme="minorEastAsia" w:eastAsiaTheme="minorEastAsia"/>
          <w:color w:val="auto"/>
          <w:sz w:val="24"/>
          <w:highlight w:val="none"/>
          <w:u w:val="none"/>
          <w:lang w:val="en-US" w:eastAsia="zh-CN"/>
        </w:rPr>
        <w:t>3.项目地点：</w:t>
      </w:r>
      <w:r>
        <w:rPr>
          <w:rFonts w:hint="eastAsia" w:ascii="宋体" w:hAnsi="宋体" w:eastAsia="宋体" w:cs="宋体"/>
          <w:bCs/>
          <w:snapToGrid w:val="0"/>
          <w:color w:val="auto"/>
          <w:kern w:val="0"/>
          <w:sz w:val="24"/>
          <w:highlight w:val="none"/>
          <w:lang w:val="en-US" w:eastAsia="zh-CN" w:bidi="ar-SA"/>
        </w:rPr>
        <w:t>安徽省合肥市新站区东淝河路与龙子湖路交口</w:t>
      </w:r>
    </w:p>
    <w:p w14:paraId="3BDFE3BB">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宋体" w:hAnsi="宋体" w:eastAsia="宋体" w:cs="宋体"/>
          <w:bCs/>
          <w:snapToGrid w:val="0"/>
          <w:color w:val="auto"/>
          <w:kern w:val="0"/>
          <w:sz w:val="24"/>
          <w:highlight w:val="none"/>
          <w:lang w:val="en-US" w:eastAsia="zh-CN" w:bidi="ar-SA"/>
        </w:rPr>
      </w:pPr>
      <w:r>
        <w:rPr>
          <w:rFonts w:hint="eastAsia" w:ascii="宋体" w:hAnsi="宋体" w:eastAsia="宋体" w:cs="宋体"/>
          <w:bCs/>
          <w:snapToGrid w:val="0"/>
          <w:color w:val="auto"/>
          <w:kern w:val="0"/>
          <w:sz w:val="24"/>
          <w:highlight w:val="none"/>
          <w:lang w:val="en-US" w:eastAsia="zh-CN" w:bidi="ar-SA"/>
        </w:rPr>
        <w:t>4.</w:t>
      </w:r>
      <w:r>
        <w:rPr>
          <w:rFonts w:hint="eastAsia" w:asciiTheme="minorEastAsia" w:hAnsiTheme="minorEastAsia" w:eastAsiaTheme="minorEastAsia"/>
          <w:color w:val="auto"/>
          <w:sz w:val="24"/>
          <w:highlight w:val="none"/>
          <w:u w:val="none"/>
          <w:lang w:val="en-US" w:eastAsia="zh-CN"/>
        </w:rPr>
        <w:t>项目单位：</w:t>
      </w:r>
      <w:r>
        <w:rPr>
          <w:rFonts w:hint="eastAsia" w:ascii="宋体" w:hAnsi="宋体" w:eastAsia="宋体" w:cs="宋体"/>
          <w:color w:val="auto"/>
          <w:spacing w:val="-6"/>
          <w:sz w:val="24"/>
          <w:szCs w:val="24"/>
          <w:highlight w:val="none"/>
          <w:lang w:eastAsia="zh-CN"/>
          <w14:ligatures w14:val="none"/>
        </w:rPr>
        <w:t>合肥蓝科投资有限公司</w:t>
      </w:r>
    </w:p>
    <w:p w14:paraId="28115F31">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ascii="宋体" w:hAnsi="宋体" w:eastAsia="宋体" w:cs="宋体"/>
          <w:color w:val="auto"/>
          <w:sz w:val="24"/>
          <w:szCs w:val="24"/>
        </w:rPr>
      </w:pPr>
      <w:r>
        <w:rPr>
          <w:rFonts w:hint="eastAsia" w:asciiTheme="minorEastAsia" w:hAnsiTheme="minorEastAsia" w:eastAsiaTheme="minorEastAsia"/>
          <w:color w:val="auto"/>
          <w:sz w:val="24"/>
          <w:highlight w:val="none"/>
          <w:u w:val="none"/>
          <w:lang w:val="en-US" w:eastAsia="zh-CN"/>
        </w:rPr>
        <w:t>5.采购范围：</w:t>
      </w:r>
      <w:r>
        <w:rPr>
          <w:rFonts w:ascii="宋体" w:hAnsi="宋体" w:eastAsia="宋体" w:cs="宋体"/>
          <w:color w:val="auto"/>
          <w:sz w:val="24"/>
          <w:szCs w:val="24"/>
        </w:rPr>
        <w:t>蓝科智造科创产业园项目总用地面积</w:t>
      </w:r>
      <w:r>
        <w:rPr>
          <w:rFonts w:hint="eastAsia" w:ascii="宋体" w:hAnsi="宋体" w:eastAsia="宋体" w:cs="宋体"/>
          <w:color w:val="auto"/>
          <w:sz w:val="24"/>
          <w:szCs w:val="24"/>
          <w:lang w:eastAsia="zh-CN"/>
        </w:rPr>
        <w:t>约</w:t>
      </w:r>
      <w:r>
        <w:rPr>
          <w:rFonts w:ascii="宋体" w:hAnsi="宋体" w:eastAsia="宋体" w:cs="宋体"/>
          <w:color w:val="auto"/>
          <w:sz w:val="24"/>
          <w:szCs w:val="24"/>
        </w:rPr>
        <w:t>100亩，总建筑面积约 6.5万平方米，总投资约1.775亿元，项目建设内容包含新建建筑及既有建筑改造工程。现阶段，蓝科智造科创产业园二期工程施工图纸设计工作已基本完成，拟启动二期项目既有建筑单体提升改造施工图审查采购工作，本次涉及改造的建筑单体为1#办公楼、2#</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3#</w:t>
      </w:r>
      <w:r>
        <w:rPr>
          <w:rFonts w:ascii="宋体" w:hAnsi="宋体" w:eastAsia="宋体" w:cs="宋体"/>
          <w:color w:val="auto"/>
          <w:sz w:val="24"/>
          <w:szCs w:val="24"/>
        </w:rPr>
        <w:t>实验中心、2#厂房及门卫室。</w:t>
      </w:r>
    </w:p>
    <w:p w14:paraId="1C4758E9">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Theme="minorEastAsia" w:hAnsiTheme="minorEastAsia" w:eastAsiaTheme="minorEastAsia"/>
          <w:color w:val="auto"/>
          <w:sz w:val="24"/>
          <w:highlight w:val="none"/>
          <w:u w:val="none"/>
          <w:lang w:val="en-US" w:eastAsia="zh-CN"/>
        </w:rPr>
      </w:pPr>
      <w:r>
        <w:rPr>
          <w:rFonts w:hint="eastAsia" w:ascii="宋体" w:hAnsi="宋体" w:eastAsia="宋体" w:cs="宋体"/>
          <w:color w:val="auto"/>
          <w:sz w:val="24"/>
          <w:szCs w:val="24"/>
          <w:lang w:eastAsia="zh-CN"/>
        </w:rPr>
        <w:t>本次采购范围包括</w:t>
      </w:r>
      <w:r>
        <w:rPr>
          <w:rFonts w:ascii="宋体" w:hAnsi="宋体" w:eastAsia="宋体" w:cs="宋体"/>
          <w:color w:val="auto"/>
          <w:sz w:val="24"/>
          <w:szCs w:val="24"/>
        </w:rPr>
        <w:t>既有建筑提升改造</w:t>
      </w:r>
      <w:r>
        <w:rPr>
          <w:rFonts w:hint="eastAsia" w:ascii="宋体" w:hAnsi="宋体" w:eastAsia="宋体" w:cs="宋体"/>
          <w:color w:val="auto"/>
          <w:sz w:val="24"/>
          <w:szCs w:val="24"/>
          <w:lang w:eastAsia="zh-CN"/>
        </w:rPr>
        <w:t>范围内所有施工图审查工作</w:t>
      </w:r>
      <w:r>
        <w:rPr>
          <w:rFonts w:ascii="宋体" w:hAnsi="宋体" w:eastAsia="宋体" w:cs="宋体"/>
          <w:color w:val="auto"/>
          <w:sz w:val="24"/>
          <w:szCs w:val="24"/>
        </w:rPr>
        <w:t>，</w:t>
      </w:r>
      <w:r>
        <w:rPr>
          <w:rFonts w:hint="eastAsia" w:asciiTheme="minorEastAsia" w:hAnsiTheme="minorEastAsia" w:eastAsiaTheme="minorEastAsia"/>
          <w:color w:val="auto"/>
          <w:sz w:val="24"/>
          <w:highlight w:val="none"/>
          <w:u w:val="none"/>
          <w:lang w:val="en-US" w:eastAsia="zh-CN"/>
        </w:rPr>
        <w:t>并在约定期限内提供经建设主管部门备案的审图合格证书、审查意见书等。详见询比文件。</w:t>
      </w:r>
    </w:p>
    <w:p w14:paraId="25EF159C">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b/>
          <w:bCs/>
          <w:color w:val="auto"/>
          <w:sz w:val="24"/>
          <w:highlight w:val="none"/>
          <w:u w:val="none"/>
          <w:lang w:val="en-US" w:eastAsia="zh-CN"/>
        </w:rPr>
      </w:pPr>
      <w:r>
        <w:rPr>
          <w:rFonts w:hint="eastAsia" w:asciiTheme="minorEastAsia" w:hAnsiTheme="minorEastAsia" w:eastAsiaTheme="minorEastAsia"/>
          <w:b/>
          <w:bCs/>
          <w:color w:val="auto"/>
          <w:sz w:val="24"/>
          <w:highlight w:val="none"/>
          <w:u w:val="none"/>
          <w:lang w:val="en-US" w:eastAsia="zh-CN"/>
        </w:rPr>
        <w:t>备注：</w:t>
      </w:r>
      <w:r>
        <w:rPr>
          <w:rFonts w:ascii="宋体" w:hAnsi="宋体" w:eastAsia="宋体" w:cs="宋体"/>
          <w:b/>
          <w:bCs/>
          <w:sz w:val="24"/>
          <w:szCs w:val="24"/>
        </w:rPr>
        <w:t>结构及节能部分审查执行该建筑建设时期对应的工程建设规范标准</w:t>
      </w:r>
      <w:r>
        <w:rPr>
          <w:rFonts w:hint="eastAsia" w:asciiTheme="minorEastAsia" w:hAnsiTheme="minorEastAsia" w:eastAsiaTheme="minorEastAsia"/>
          <w:b/>
          <w:bCs/>
          <w:color w:val="auto"/>
          <w:sz w:val="24"/>
          <w:highlight w:val="none"/>
          <w:u w:val="none"/>
          <w:lang w:val="en-US" w:eastAsia="zh-CN"/>
        </w:rPr>
        <w:t>。</w:t>
      </w:r>
    </w:p>
    <w:p w14:paraId="36924366">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Theme="minorEastAsia" w:hAnsiTheme="minorEastAsia" w:eastAsiaTheme="minorEastAsia"/>
          <w:color w:val="auto"/>
          <w:sz w:val="24"/>
          <w:highlight w:val="none"/>
          <w:u w:val="none"/>
          <w:lang w:val="en-US" w:eastAsia="zh-CN"/>
        </w:rPr>
      </w:pPr>
      <w:r>
        <w:rPr>
          <w:rFonts w:hint="eastAsia" w:asciiTheme="minorEastAsia" w:hAnsiTheme="minorEastAsia" w:eastAsiaTheme="minorEastAsia"/>
          <w:color w:val="auto"/>
          <w:sz w:val="24"/>
          <w:highlight w:val="none"/>
          <w:u w:val="none"/>
          <w:lang w:val="en-US" w:eastAsia="zh-CN"/>
        </w:rPr>
        <w:t>6.</w:t>
      </w:r>
      <w:r>
        <w:rPr>
          <w:rFonts w:hint="eastAsia" w:ascii="宋体" w:hAnsi="宋体" w:eastAsia="宋体" w:cs="宋体"/>
          <w:color w:val="auto"/>
          <w:spacing w:val="-6"/>
          <w:sz w:val="24"/>
          <w:szCs w:val="24"/>
          <w:highlight w:val="none"/>
          <w14:ligatures w14:val="none"/>
        </w:rPr>
        <w:t>资金来源：自筹</w:t>
      </w:r>
    </w:p>
    <w:p w14:paraId="0622E23A">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cs="宋体" w:eastAsiaTheme="minorEastAsia"/>
          <w:color w:val="auto"/>
          <w:spacing w:val="-6"/>
          <w:sz w:val="24"/>
          <w:szCs w:val="24"/>
          <w:highlight w:val="none"/>
          <w:lang w:eastAsia="zh-CN"/>
          <w14:ligatures w14:val="none"/>
        </w:rPr>
      </w:pPr>
      <w:r>
        <w:rPr>
          <w:rFonts w:hint="eastAsia" w:asciiTheme="minorEastAsia" w:hAnsiTheme="minorEastAsia" w:eastAsiaTheme="minorEastAsia"/>
          <w:color w:val="auto"/>
          <w:sz w:val="24"/>
          <w:highlight w:val="none"/>
          <w:u w:val="none"/>
          <w:lang w:val="en-US" w:eastAsia="zh-CN"/>
        </w:rPr>
        <w:t>7.合同估算价（预算金额）</w:t>
      </w:r>
      <w:r>
        <w:rPr>
          <w:rFonts w:hint="eastAsia" w:asciiTheme="minorEastAsia" w:hAnsiTheme="minorEastAsia" w:eastAsiaTheme="minorEastAsia"/>
          <w:color w:val="auto"/>
          <w:sz w:val="24"/>
          <w:highlight w:val="none"/>
          <w:u w:val="none"/>
        </w:rPr>
        <w:t>：</w:t>
      </w:r>
      <w:r>
        <w:rPr>
          <w:rFonts w:hint="eastAsia" w:asciiTheme="minorEastAsia" w:hAnsiTheme="minorEastAsia" w:eastAsiaTheme="minorEastAsia"/>
          <w:color w:val="auto"/>
          <w:sz w:val="24"/>
          <w:highlight w:val="none"/>
          <w:u w:val="none"/>
          <w:lang w:val="en-US" w:eastAsia="zh-CN"/>
        </w:rPr>
        <w:t>5.5</w:t>
      </w:r>
      <w:r>
        <w:rPr>
          <w:rFonts w:hint="eastAsia" w:asciiTheme="minorEastAsia" w:hAnsiTheme="minorEastAsia" w:eastAsiaTheme="minorEastAsia"/>
          <w:color w:val="auto"/>
          <w:sz w:val="24"/>
          <w:highlight w:val="none"/>
          <w:u w:val="none"/>
        </w:rPr>
        <w:t>万元</w:t>
      </w:r>
    </w:p>
    <w:p w14:paraId="5D70AFE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18"/>
          <w:highlight w:val="none"/>
          <w:u w:val="none"/>
        </w:rPr>
      </w:pPr>
      <w:r>
        <w:rPr>
          <w:rFonts w:hint="eastAsia" w:ascii="宋体" w:hAnsi="宋体" w:eastAsia="宋体" w:cs="宋体"/>
          <w:color w:val="auto"/>
          <w:sz w:val="24"/>
          <w:szCs w:val="24"/>
          <w:highlight w:val="none"/>
          <w:u w:val="none"/>
          <w:lang w:val="en-US" w:eastAsia="zh-CN"/>
        </w:rPr>
        <w:t>8.项目类别：</w:t>
      </w:r>
      <w:r>
        <w:rPr>
          <w:rFonts w:hint="eastAsia" w:ascii="宋体" w:hAnsi="宋体" w:eastAsia="宋体"/>
          <w:color w:val="auto"/>
          <w:sz w:val="24"/>
          <w:szCs w:val="18"/>
          <w:highlight w:val="none"/>
          <w:u w:val="none"/>
        </w:rPr>
        <w:t>服务</w:t>
      </w:r>
    </w:p>
    <w:p w14:paraId="681CCD00">
      <w:pPr>
        <w:keepNext w:val="0"/>
        <w:keepLines w:val="0"/>
        <w:pageBreakBefore w:val="0"/>
        <w:widowControl w:val="0"/>
        <w:kinsoku/>
        <w:wordWrap/>
        <w:overflowPunct/>
        <w:topLinePunct w:val="0"/>
        <w:autoSpaceDE/>
        <w:autoSpaceDN/>
        <w:bidi w:val="0"/>
        <w:adjustRightInd/>
        <w:snapToGrid/>
        <w:spacing w:line="360" w:lineRule="auto"/>
        <w:ind w:left="0" w:firstLine="456" w:firstLineChars="200"/>
        <w:textAlignment w:val="auto"/>
        <w:rPr>
          <w:rFonts w:hint="default" w:ascii="宋体" w:hAnsi="宋体" w:eastAsia="宋体"/>
          <w:color w:val="auto"/>
          <w:sz w:val="24"/>
          <w:szCs w:val="18"/>
          <w:highlight w:val="none"/>
          <w:u w:val="none"/>
          <w:lang w:val="en-US" w:eastAsia="zh-CN"/>
        </w:rPr>
      </w:pPr>
      <w:r>
        <w:rPr>
          <w:rFonts w:hint="eastAsia" w:ascii="宋体" w:hAnsi="宋体" w:eastAsia="宋体" w:cs="宋体"/>
          <w:color w:val="auto"/>
          <w:spacing w:val="-6"/>
          <w:sz w:val="24"/>
          <w:szCs w:val="24"/>
          <w:highlight w:val="none"/>
          <w:lang w:val="en-US" w:eastAsia="zh-CN"/>
          <w14:ligatures w14:val="none"/>
        </w:rPr>
        <w:t>9.标段划分：/</w:t>
      </w:r>
    </w:p>
    <w:p w14:paraId="2F9F2C76">
      <w:pPr>
        <w:spacing w:line="360" w:lineRule="auto"/>
        <w:ind w:firstLine="435"/>
        <w:rPr>
          <w:rFonts w:hint="default" w:ascii="宋体" w:hAnsi="宋体" w:eastAsia="宋体" w:cs="宋体"/>
          <w:b/>
          <w:bCs/>
          <w:color w:val="auto"/>
          <w:sz w:val="24"/>
          <w:szCs w:val="18"/>
          <w:highlight w:val="none"/>
          <w:u w:val="none"/>
          <w:lang w:val="en-US" w:eastAsia="zh-CN"/>
        </w:rPr>
      </w:pPr>
      <w:bookmarkStart w:id="4" w:name="_Toc20087"/>
      <w:bookmarkStart w:id="5" w:name="_Toc2716"/>
      <w:r>
        <w:rPr>
          <w:rFonts w:hint="eastAsia" w:ascii="宋体" w:hAnsi="宋体" w:eastAsia="宋体" w:cs="宋体"/>
          <w:b/>
          <w:bCs/>
          <w:color w:val="auto"/>
          <w:sz w:val="24"/>
          <w:szCs w:val="18"/>
          <w:highlight w:val="none"/>
          <w:u w:val="none"/>
          <w:lang w:val="en-US" w:eastAsia="zh-CN"/>
        </w:rPr>
        <w:t>二、供应商资格要求</w:t>
      </w:r>
      <w:bookmarkEnd w:id="4"/>
      <w:bookmarkEnd w:id="5"/>
    </w:p>
    <w:p w14:paraId="5255DC6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lang w:val="en-US" w:eastAsia="zh-CN"/>
        </w:rPr>
        <w:t>1.</w:t>
      </w:r>
      <w:r>
        <w:rPr>
          <w:rFonts w:hint="eastAsia" w:ascii="宋体" w:hAnsi="宋体" w:eastAsia="宋体" w:cs="宋体"/>
          <w:color w:val="auto"/>
          <w:sz w:val="24"/>
          <w:szCs w:val="24"/>
          <w:highlight w:val="none"/>
          <w:u w:val="none"/>
          <w:lang w:eastAsia="zh-CN"/>
        </w:rPr>
        <w:t>供应商</w:t>
      </w:r>
      <w:r>
        <w:rPr>
          <w:rFonts w:hint="eastAsia" w:ascii="宋体" w:hAnsi="宋体" w:eastAsia="宋体" w:cs="宋体"/>
          <w:color w:val="auto"/>
          <w:sz w:val="24"/>
          <w:szCs w:val="24"/>
          <w:highlight w:val="none"/>
          <w:u w:val="none"/>
        </w:rPr>
        <w:t>具有独立承担民事责任的能力；</w:t>
      </w:r>
    </w:p>
    <w:p w14:paraId="0203B04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i/>
          <w:iCs/>
          <w:color w:val="auto"/>
          <w:sz w:val="24"/>
          <w:szCs w:val="24"/>
          <w:highlight w:val="none"/>
          <w:u w:val="none"/>
          <w:lang w:eastAsia="zh-CN"/>
        </w:rPr>
      </w:pPr>
      <w:r>
        <w:rPr>
          <w:rFonts w:hint="eastAsia" w:ascii="宋体" w:hAnsi="宋体" w:eastAsia="宋体" w:cs="宋体"/>
          <w:color w:val="auto"/>
          <w:sz w:val="24"/>
          <w:szCs w:val="24"/>
          <w:highlight w:val="none"/>
          <w:u w:val="none"/>
          <w:lang w:val="en-US" w:eastAsia="zh-CN"/>
        </w:rPr>
        <w:t>2.</w:t>
      </w:r>
      <w:r>
        <w:rPr>
          <w:rFonts w:hint="eastAsia" w:ascii="宋体" w:hAnsi="宋体" w:eastAsia="宋体" w:cs="宋体"/>
          <w:color w:val="auto"/>
          <w:sz w:val="24"/>
          <w:szCs w:val="24"/>
          <w:highlight w:val="none"/>
          <w:u w:val="none"/>
          <w:lang w:eastAsia="zh-CN"/>
        </w:rPr>
        <w:t>供应商资质要求：</w:t>
      </w:r>
      <w:r>
        <w:rPr>
          <w:rFonts w:hint="eastAsia" w:ascii="宋体" w:hAnsi="宋体" w:eastAsia="宋体" w:cs="宋体"/>
          <w:b w:val="0"/>
          <w:bCs w:val="0"/>
          <w:i w:val="0"/>
          <w:iCs w:val="0"/>
          <w:color w:val="auto"/>
          <w:sz w:val="24"/>
          <w:szCs w:val="24"/>
          <w:highlight w:val="none"/>
          <w:u w:val="none"/>
          <w:lang w:eastAsia="zh-CN"/>
        </w:rPr>
        <w:t>供应商须具备房屋建筑工程施工图设计文件审查机构认定书一类资质标准；</w:t>
      </w:r>
    </w:p>
    <w:p w14:paraId="737C1A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3.项目负责人资格要求：</w:t>
      </w:r>
      <w:r>
        <w:rPr>
          <w:rFonts w:hint="eastAsia" w:ascii="宋体" w:hAnsi="宋体" w:eastAsia="宋体"/>
          <w:color w:val="auto"/>
          <w:sz w:val="24"/>
          <w:szCs w:val="18"/>
          <w:highlight w:val="none"/>
          <w:u w:val="none"/>
        </w:rPr>
        <w:t>供应商拟委任项目负责人须具备一级注册建筑师或一级注册结构工程师资格</w:t>
      </w:r>
      <w:r>
        <w:rPr>
          <w:rFonts w:hint="eastAsia" w:ascii="宋体" w:hAnsi="宋体" w:eastAsia="宋体"/>
          <w:color w:val="auto"/>
          <w:sz w:val="24"/>
          <w:szCs w:val="18"/>
          <w:highlight w:val="none"/>
          <w:u w:val="none"/>
          <w:lang w:eastAsia="zh-CN"/>
        </w:rPr>
        <w:t>；</w:t>
      </w:r>
    </w:p>
    <w:p w14:paraId="0AA40DB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4.</w:t>
      </w:r>
      <w:r>
        <w:rPr>
          <w:rFonts w:hint="eastAsia" w:ascii="宋体" w:hAnsi="宋体" w:eastAsia="宋体" w:cs="宋体"/>
          <w:color w:val="auto"/>
          <w:sz w:val="24"/>
          <w:szCs w:val="24"/>
          <w:highlight w:val="none"/>
          <w:u w:val="none"/>
        </w:rPr>
        <w:t>本项目不接受联合体投标</w:t>
      </w:r>
      <w:r>
        <w:rPr>
          <w:rFonts w:hint="eastAsia" w:ascii="宋体" w:hAnsi="宋体" w:eastAsia="宋体" w:cs="宋体"/>
          <w:color w:val="auto"/>
          <w:sz w:val="24"/>
          <w:szCs w:val="24"/>
          <w:highlight w:val="none"/>
          <w:u w:val="none"/>
          <w:lang w:eastAsia="zh-CN"/>
        </w:rPr>
        <w:t>；</w:t>
      </w:r>
    </w:p>
    <w:p w14:paraId="58ECA13F">
      <w:pPr>
        <w:spacing w:line="360" w:lineRule="auto"/>
        <w:ind w:firstLine="480" w:firstLineChars="200"/>
        <w:rPr>
          <w:rFonts w:hint="eastAsia" w:ascii="宋体" w:hAnsi="宋体" w:eastAsia="宋体" w:cs="宋体"/>
          <w:strike w:val="0"/>
          <w:dstrike w:val="0"/>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5.其他要</w:t>
      </w:r>
      <w:r>
        <w:rPr>
          <w:rFonts w:hint="eastAsia" w:ascii="宋体" w:hAnsi="宋体" w:eastAsia="宋体" w:cs="宋体"/>
          <w:strike w:val="0"/>
          <w:dstrike w:val="0"/>
          <w:color w:val="auto"/>
          <w:sz w:val="24"/>
          <w:szCs w:val="24"/>
          <w:highlight w:val="none"/>
          <w:u w:val="none"/>
          <w:lang w:val="en-US" w:eastAsia="zh-CN"/>
        </w:rPr>
        <w:t>求：/。</w:t>
      </w:r>
    </w:p>
    <w:p w14:paraId="7F72A9B0">
      <w:pPr>
        <w:spacing w:line="360" w:lineRule="auto"/>
        <w:ind w:firstLine="435"/>
        <w:rPr>
          <w:rFonts w:hint="eastAsia" w:ascii="宋体" w:hAnsi="宋体" w:eastAsia="宋体" w:cs="宋体"/>
          <w:b/>
          <w:bCs/>
          <w:color w:val="auto"/>
          <w:sz w:val="24"/>
          <w:szCs w:val="18"/>
          <w:highlight w:val="none"/>
          <w:u w:val="none"/>
        </w:rPr>
      </w:pPr>
      <w:r>
        <w:rPr>
          <w:rFonts w:hint="eastAsia" w:ascii="宋体" w:hAnsi="宋体" w:eastAsia="宋体" w:cs="宋体"/>
          <w:b/>
          <w:bCs/>
          <w:color w:val="auto"/>
          <w:sz w:val="24"/>
          <w:szCs w:val="18"/>
          <w:highlight w:val="none"/>
          <w:u w:val="none"/>
          <w:lang w:val="en-US" w:eastAsia="zh-CN"/>
        </w:rPr>
        <w:t>三、</w:t>
      </w:r>
      <w:r>
        <w:rPr>
          <w:rFonts w:hint="eastAsia" w:ascii="宋体" w:hAnsi="宋体" w:eastAsia="宋体" w:cs="宋体"/>
          <w:b/>
          <w:bCs/>
          <w:color w:val="auto"/>
          <w:sz w:val="24"/>
          <w:szCs w:val="18"/>
          <w:highlight w:val="none"/>
          <w:u w:val="none"/>
          <w:lang w:eastAsia="zh-CN"/>
        </w:rPr>
        <w:t>询比采购文件</w:t>
      </w:r>
      <w:r>
        <w:rPr>
          <w:rFonts w:hint="eastAsia" w:ascii="宋体" w:hAnsi="宋体" w:eastAsia="宋体" w:cs="宋体"/>
          <w:b/>
          <w:bCs/>
          <w:color w:val="auto"/>
          <w:sz w:val="24"/>
          <w:szCs w:val="18"/>
          <w:highlight w:val="none"/>
          <w:u w:val="none"/>
        </w:rPr>
        <w:t>的获取</w:t>
      </w:r>
    </w:p>
    <w:p w14:paraId="622C331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1.</w:t>
      </w:r>
      <w:r>
        <w:rPr>
          <w:rFonts w:hint="eastAsia" w:ascii="宋体" w:hAnsi="宋体" w:eastAsia="宋体" w:cs="宋体"/>
          <w:color w:val="auto"/>
          <w:sz w:val="24"/>
          <w:szCs w:val="24"/>
          <w:highlight w:val="none"/>
          <w:u w:val="none"/>
        </w:rPr>
        <w:t>获取时间：</w:t>
      </w:r>
      <w:r>
        <w:rPr>
          <w:rFonts w:hint="eastAsia" w:ascii="宋体" w:hAnsi="宋体" w:eastAsia="宋体" w:cs="宋体"/>
          <w:b/>
          <w:bCs/>
          <w:color w:val="auto"/>
          <w:sz w:val="24"/>
          <w:szCs w:val="24"/>
          <w:highlight w:val="red"/>
          <w:u w:val="none"/>
          <w:lang w:val="en-US" w:eastAsia="zh-CN"/>
        </w:rPr>
        <w:t>2026年10月20日至投标截止时间（2026年10月27日</w:t>
      </w:r>
      <w:r>
        <w:rPr>
          <w:rFonts w:hint="eastAsia" w:ascii="宋体" w:hAnsi="宋体" w:eastAsia="宋体" w:cs="宋体"/>
          <w:b/>
          <w:bCs/>
          <w:color w:val="auto"/>
          <w:sz w:val="24"/>
          <w:szCs w:val="18"/>
          <w:highlight w:val="red"/>
          <w:u w:val="none"/>
          <w:lang w:val="en-US" w:eastAsia="zh-CN"/>
        </w:rPr>
        <w:t>上午10:00</w:t>
      </w:r>
      <w:r>
        <w:rPr>
          <w:rFonts w:hint="eastAsia" w:ascii="宋体" w:hAnsi="宋体" w:eastAsia="宋体" w:cs="宋体"/>
          <w:b/>
          <w:bCs/>
          <w:color w:val="auto"/>
          <w:sz w:val="24"/>
          <w:szCs w:val="24"/>
          <w:highlight w:val="red"/>
          <w:u w:val="none"/>
          <w:lang w:val="en-US" w:eastAsia="zh-CN"/>
        </w:rPr>
        <w:t>）</w:t>
      </w:r>
    </w:p>
    <w:p w14:paraId="4F94816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lang w:val="en-US" w:eastAsia="zh-CN"/>
        </w:rPr>
        <w:t>2.</w:t>
      </w:r>
      <w:r>
        <w:rPr>
          <w:rFonts w:hint="eastAsia" w:ascii="宋体" w:hAnsi="宋体" w:eastAsia="宋体" w:cs="宋体"/>
          <w:color w:val="auto"/>
          <w:sz w:val="24"/>
          <w:szCs w:val="24"/>
          <w:highlight w:val="none"/>
          <w:u w:val="none"/>
        </w:rPr>
        <w:t>获取方式：</w:t>
      </w:r>
    </w:p>
    <w:p w14:paraId="0D5F2113">
      <w:pPr>
        <w:spacing w:line="360" w:lineRule="auto"/>
        <w:ind w:firstLine="435"/>
        <w:rPr>
          <w:rFonts w:hint="eastAsia" w:asciiTheme="majorEastAsia" w:hAnsiTheme="majorEastAsia" w:eastAsiaTheme="majorEastAsia" w:cstheme="majorEastAsia"/>
          <w:color w:val="auto"/>
          <w:sz w:val="24"/>
          <w:szCs w:val="24"/>
          <w:highlight w:val="none"/>
          <w:u w:val="none"/>
          <w:lang w:val="en-US" w:eastAsia="zh-CN"/>
        </w:rPr>
      </w:pPr>
      <w:r>
        <w:rPr>
          <w:rFonts w:hint="eastAsia" w:asciiTheme="majorEastAsia" w:hAnsiTheme="majorEastAsia" w:eastAsiaTheme="majorEastAsia" w:cstheme="majorEastAsia"/>
          <w:color w:val="auto"/>
          <w:sz w:val="24"/>
          <w:szCs w:val="24"/>
          <w:highlight w:val="none"/>
          <w:u w:val="none"/>
          <w:lang w:val="en-US" w:eastAsia="zh-CN"/>
        </w:rPr>
        <w:t>（1）获取方式：请各潜在供应商于响应文件递交截止时间前登录网站（</w:t>
      </w:r>
      <w:r>
        <w:rPr>
          <w:rFonts w:hint="eastAsia" w:ascii="宋体" w:hAnsi="宋体" w:eastAsia="宋体" w:cs="宋体"/>
          <w:color w:val="auto"/>
          <w:sz w:val="24"/>
          <w:szCs w:val="24"/>
          <w:highlight w:val="none"/>
          <w:u w:val="none"/>
          <w:lang w:val="en-US" w:eastAsia="zh-CN"/>
        </w:rPr>
        <w:t>https://www.lanketz.com/col50/list</w:t>
      </w:r>
      <w:r>
        <w:rPr>
          <w:rFonts w:hint="eastAsia" w:asciiTheme="majorEastAsia" w:hAnsiTheme="majorEastAsia" w:eastAsiaTheme="majorEastAsia" w:cstheme="majorEastAsia"/>
          <w:color w:val="auto"/>
          <w:sz w:val="24"/>
          <w:szCs w:val="24"/>
          <w:highlight w:val="none"/>
          <w:u w:val="none"/>
          <w:lang w:val="en-US" w:eastAsia="zh-CN"/>
        </w:rPr>
        <w:t>），线上获取询比文件。</w:t>
      </w:r>
    </w:p>
    <w:p w14:paraId="42BF2DBE">
      <w:pPr>
        <w:spacing w:line="360" w:lineRule="auto"/>
        <w:ind w:firstLine="435"/>
        <w:rPr>
          <w:rFonts w:hint="eastAsia" w:asciiTheme="majorEastAsia" w:hAnsiTheme="majorEastAsia" w:eastAsiaTheme="majorEastAsia" w:cstheme="majorEastAsia"/>
          <w:color w:val="auto"/>
          <w:sz w:val="24"/>
          <w:szCs w:val="24"/>
          <w:highlight w:val="none"/>
          <w:u w:val="none"/>
          <w:lang w:val="en-US" w:eastAsia="zh-CN"/>
        </w:rPr>
      </w:pPr>
      <w:r>
        <w:rPr>
          <w:rFonts w:hint="eastAsia" w:asciiTheme="majorEastAsia" w:hAnsiTheme="majorEastAsia" w:eastAsiaTheme="majorEastAsia" w:cstheme="majorEastAsia"/>
          <w:color w:val="auto"/>
          <w:sz w:val="24"/>
          <w:szCs w:val="24"/>
          <w:highlight w:val="none"/>
          <w:u w:val="none"/>
          <w:lang w:val="en-US" w:eastAsia="zh-CN"/>
        </w:rPr>
        <w:t>（2）其他：询比采购文件获取过程中有任何疑问，请在工作时间（8:30-17:00，节假日休息）拨打电话：0551-65659356；</w:t>
      </w:r>
    </w:p>
    <w:p w14:paraId="6C0F1B85">
      <w:pPr>
        <w:spacing w:line="360" w:lineRule="auto"/>
        <w:ind w:firstLine="435"/>
        <w:rPr>
          <w:rFonts w:hint="eastAsia" w:ascii="宋体" w:hAnsi="宋体" w:eastAsia="宋体" w:cs="宋体"/>
          <w:b/>
          <w:bCs/>
          <w:color w:val="auto"/>
          <w:sz w:val="24"/>
          <w:szCs w:val="18"/>
          <w:highlight w:val="none"/>
          <w:u w:val="none"/>
        </w:rPr>
      </w:pPr>
      <w:r>
        <w:rPr>
          <w:rFonts w:hint="eastAsia" w:ascii="宋体" w:hAnsi="宋体" w:eastAsia="宋体" w:cs="宋体"/>
          <w:b/>
          <w:bCs/>
          <w:color w:val="auto"/>
          <w:sz w:val="24"/>
          <w:szCs w:val="18"/>
          <w:highlight w:val="none"/>
          <w:u w:val="none"/>
          <w:lang w:val="en-US" w:eastAsia="zh-CN"/>
        </w:rPr>
        <w:t>四、</w:t>
      </w:r>
      <w:r>
        <w:rPr>
          <w:rFonts w:hint="eastAsia" w:ascii="宋体" w:hAnsi="宋体" w:eastAsia="宋体" w:cs="宋体"/>
          <w:b/>
          <w:bCs/>
          <w:color w:val="auto"/>
          <w:sz w:val="24"/>
          <w:szCs w:val="18"/>
          <w:highlight w:val="none"/>
          <w:u w:val="none"/>
          <w:lang w:eastAsia="zh-CN"/>
        </w:rPr>
        <w:t>询比</w:t>
      </w:r>
      <w:r>
        <w:rPr>
          <w:rFonts w:hint="eastAsia" w:ascii="宋体" w:hAnsi="宋体" w:eastAsia="宋体" w:cs="宋体"/>
          <w:b/>
          <w:bCs/>
          <w:color w:val="auto"/>
          <w:sz w:val="24"/>
          <w:szCs w:val="18"/>
          <w:highlight w:val="none"/>
          <w:u w:val="none"/>
        </w:rPr>
        <w:t>时间及地点</w:t>
      </w:r>
    </w:p>
    <w:p w14:paraId="3BD97ED0">
      <w:pPr>
        <w:spacing w:line="360" w:lineRule="auto"/>
        <w:ind w:firstLine="435"/>
        <w:rPr>
          <w:rFonts w:hint="default" w:ascii="宋体" w:hAnsi="宋体" w:eastAsia="宋体" w:cs="宋体"/>
          <w:color w:val="auto"/>
          <w:sz w:val="24"/>
          <w:szCs w:val="18"/>
          <w:highlight w:val="none"/>
          <w:u w:val="none"/>
          <w:lang w:val="en-US" w:eastAsia="zh-CN"/>
        </w:rPr>
      </w:pPr>
      <w:r>
        <w:rPr>
          <w:rFonts w:hint="eastAsia" w:ascii="宋体" w:hAnsi="宋体" w:eastAsia="宋体" w:cs="宋体"/>
          <w:color w:val="auto"/>
          <w:sz w:val="24"/>
          <w:szCs w:val="18"/>
          <w:highlight w:val="none"/>
          <w:u w:val="none"/>
          <w:lang w:val="en-US" w:eastAsia="zh-CN"/>
        </w:rPr>
        <w:t>1.询比时间：</w:t>
      </w:r>
      <w:r>
        <w:rPr>
          <w:rFonts w:hint="eastAsia" w:ascii="宋体" w:hAnsi="宋体" w:eastAsia="宋体" w:cs="宋体"/>
          <w:b/>
          <w:bCs/>
          <w:color w:val="auto"/>
          <w:sz w:val="24"/>
          <w:szCs w:val="18"/>
          <w:highlight w:val="red"/>
          <w:u w:val="none"/>
          <w:lang w:val="en-US" w:eastAsia="zh-CN"/>
        </w:rPr>
        <w:t>2026年10月27日上午10:00</w:t>
      </w:r>
    </w:p>
    <w:p w14:paraId="79AF8CFB">
      <w:pPr>
        <w:spacing w:line="360" w:lineRule="auto"/>
        <w:ind w:firstLine="435"/>
        <w:rPr>
          <w:rFonts w:hint="eastAsia" w:ascii="宋体" w:hAnsi="宋体" w:eastAsia="宋体" w:cs="宋体"/>
          <w:color w:val="auto"/>
          <w:sz w:val="24"/>
          <w:szCs w:val="18"/>
          <w:highlight w:val="none"/>
          <w:u w:val="none"/>
          <w:lang w:val="en-US" w:eastAsia="zh-CN"/>
        </w:rPr>
      </w:pPr>
      <w:r>
        <w:rPr>
          <w:rFonts w:hint="eastAsia" w:ascii="宋体" w:hAnsi="宋体" w:eastAsia="宋体" w:cs="宋体"/>
          <w:color w:val="auto"/>
          <w:sz w:val="24"/>
          <w:szCs w:val="18"/>
          <w:highlight w:val="none"/>
          <w:u w:val="none"/>
          <w:lang w:val="en-US" w:eastAsia="zh-CN"/>
        </w:rPr>
        <w:t>2.询比地点：合肥市新站区综合保税区东方大道与大禹路交口综</w:t>
      </w:r>
      <w:bookmarkStart w:id="57" w:name="_GoBack"/>
      <w:bookmarkEnd w:id="57"/>
      <w:r>
        <w:rPr>
          <w:rFonts w:hint="eastAsia" w:ascii="宋体" w:hAnsi="宋体" w:eastAsia="宋体" w:cs="宋体"/>
          <w:color w:val="auto"/>
          <w:sz w:val="24"/>
          <w:szCs w:val="18"/>
          <w:highlight w:val="none"/>
          <w:u w:val="none"/>
          <w:lang w:val="en-US" w:eastAsia="zh-CN"/>
        </w:rPr>
        <w:t>保大厦1楼开标室</w:t>
      </w:r>
    </w:p>
    <w:p w14:paraId="2B59BA9C">
      <w:pPr>
        <w:spacing w:line="360" w:lineRule="auto"/>
        <w:ind w:firstLine="435"/>
        <w:rPr>
          <w:rFonts w:hint="eastAsia" w:ascii="宋体" w:hAnsi="宋体" w:eastAsia="宋体" w:cs="宋体"/>
          <w:b/>
          <w:bCs/>
          <w:color w:val="auto"/>
          <w:sz w:val="24"/>
          <w:szCs w:val="18"/>
          <w:highlight w:val="none"/>
          <w:u w:val="none"/>
          <w:lang w:val="en-US" w:eastAsia="zh-CN"/>
        </w:rPr>
      </w:pPr>
      <w:r>
        <w:rPr>
          <w:rFonts w:hint="eastAsia" w:ascii="宋体" w:hAnsi="宋体" w:eastAsia="宋体" w:cs="宋体"/>
          <w:b/>
          <w:bCs/>
          <w:color w:val="auto"/>
          <w:sz w:val="24"/>
          <w:szCs w:val="18"/>
          <w:highlight w:val="none"/>
          <w:u w:val="none"/>
          <w:lang w:val="en-US" w:eastAsia="zh-CN"/>
        </w:rPr>
        <w:t>五、响应文件提交截止时间</w:t>
      </w:r>
    </w:p>
    <w:p w14:paraId="5A66CC68">
      <w:pPr>
        <w:spacing w:line="360" w:lineRule="auto"/>
        <w:ind w:firstLine="435"/>
        <w:rPr>
          <w:rFonts w:hint="eastAsia" w:ascii="宋体" w:hAnsi="宋体" w:eastAsia="宋体" w:cs="宋体"/>
          <w:color w:val="auto"/>
          <w:sz w:val="24"/>
          <w:szCs w:val="18"/>
          <w:highlight w:val="none"/>
          <w:u w:val="none"/>
          <w:lang w:val="en-US" w:eastAsia="zh-CN"/>
        </w:rPr>
      </w:pPr>
      <w:r>
        <w:rPr>
          <w:rFonts w:hint="eastAsia" w:ascii="宋体" w:hAnsi="宋体" w:eastAsia="宋体" w:cs="宋体"/>
          <w:color w:val="auto"/>
          <w:sz w:val="24"/>
          <w:szCs w:val="18"/>
          <w:highlight w:val="none"/>
          <w:u w:val="none"/>
          <w:lang w:val="en-US" w:eastAsia="zh-CN"/>
        </w:rPr>
        <w:t>1.提交截止时间：</w:t>
      </w:r>
      <w:r>
        <w:rPr>
          <w:rFonts w:hint="eastAsia" w:ascii="宋体" w:hAnsi="宋体" w:eastAsia="宋体" w:cs="宋体"/>
          <w:b/>
          <w:bCs/>
          <w:color w:val="auto"/>
          <w:sz w:val="24"/>
          <w:szCs w:val="18"/>
          <w:highlight w:val="red"/>
          <w:u w:val="none"/>
          <w:lang w:val="en-US" w:eastAsia="zh-CN"/>
        </w:rPr>
        <w:t>2026年10月27日上午10:00</w:t>
      </w:r>
      <w:r>
        <w:rPr>
          <w:rFonts w:hint="eastAsia" w:ascii="宋体" w:hAnsi="宋体" w:eastAsia="宋体" w:cs="宋体"/>
          <w:color w:val="auto"/>
          <w:sz w:val="24"/>
          <w:szCs w:val="18"/>
          <w:highlight w:val="none"/>
          <w:u w:val="none"/>
          <w:lang w:val="en-US" w:eastAsia="zh-CN"/>
        </w:rPr>
        <w:t>，供应商应在响应文件提交截止时间前现场递交纸质文件。</w:t>
      </w:r>
    </w:p>
    <w:p w14:paraId="55C820C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2.响应文件递交地点：合肥市新站区综合保税区东方大道与大禹路交口合肥蓝科投资有限公司12楼1210办公室。</w:t>
      </w:r>
    </w:p>
    <w:p w14:paraId="34FC96D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3.逾期送达的、未送达指定地点的或者不按照询比采购文件要求密封的响应文件，采购人将予以拒收。</w:t>
      </w:r>
    </w:p>
    <w:p w14:paraId="5518E9F1">
      <w:pPr>
        <w:spacing w:line="360" w:lineRule="auto"/>
        <w:ind w:firstLine="435"/>
        <w:rPr>
          <w:rFonts w:hint="eastAsia" w:ascii="宋体" w:hAnsi="宋体" w:eastAsia="宋体" w:cs="宋体"/>
          <w:b/>
          <w:bCs/>
          <w:color w:val="auto"/>
          <w:sz w:val="24"/>
          <w:szCs w:val="24"/>
          <w:highlight w:val="none"/>
          <w:u w:val="none"/>
          <w:lang w:val="en-US" w:eastAsia="zh-CN"/>
        </w:rPr>
      </w:pPr>
      <w:r>
        <w:rPr>
          <w:rFonts w:hint="eastAsia" w:ascii="宋体" w:hAnsi="宋体" w:eastAsia="宋体" w:cs="宋体"/>
          <w:b/>
          <w:bCs/>
          <w:color w:val="auto"/>
          <w:sz w:val="24"/>
          <w:szCs w:val="24"/>
          <w:highlight w:val="none"/>
          <w:u w:val="none"/>
          <w:lang w:val="en-US" w:eastAsia="zh-CN"/>
        </w:rPr>
        <w:t>六、发布媒介</w:t>
      </w:r>
    </w:p>
    <w:p w14:paraId="10566B55">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jc w:val="left"/>
        <w:textAlignment w:val="auto"/>
        <w:rPr>
          <w:rFonts w:hint="default" w:ascii="宋体" w:hAnsi="宋体" w:eastAsia="宋体" w:cs="宋体"/>
          <w:b/>
          <w:bCs/>
          <w:color w:val="auto"/>
          <w:sz w:val="24"/>
          <w:szCs w:val="24"/>
          <w:highlight w:val="none"/>
          <w:u w:val="none"/>
          <w:lang w:val="en-US" w:eastAsia="zh-CN"/>
        </w:rPr>
      </w:pPr>
      <w:r>
        <w:rPr>
          <w:rFonts w:hint="eastAsia" w:ascii="宋体" w:hAnsi="宋体" w:eastAsia="宋体" w:cs="宋体"/>
          <w:color w:val="auto"/>
          <w:kern w:val="2"/>
          <w:sz w:val="24"/>
          <w:szCs w:val="24"/>
          <w:highlight w:val="none"/>
          <w:u w:val="none"/>
          <w:lang w:val="en-US" w:eastAsia="zh-CN" w:bidi="ar-SA"/>
        </w:rPr>
        <w:t>本询比公告在安徽公共资源交易集团网站及合肥蓝科投资有限公司网站发布。</w:t>
      </w:r>
    </w:p>
    <w:p w14:paraId="6EB7760D">
      <w:pPr>
        <w:spacing w:line="360" w:lineRule="auto"/>
        <w:ind w:firstLine="435"/>
        <w:rPr>
          <w:rFonts w:hint="eastAsia" w:ascii="宋体" w:hAnsi="宋体" w:eastAsia="宋体" w:cs="宋体"/>
          <w:b/>
          <w:bCs/>
          <w:color w:val="auto"/>
          <w:sz w:val="24"/>
          <w:szCs w:val="18"/>
          <w:highlight w:val="none"/>
          <w:u w:val="none"/>
        </w:rPr>
      </w:pPr>
      <w:r>
        <w:rPr>
          <w:rFonts w:hint="eastAsia" w:ascii="宋体" w:hAnsi="宋体" w:eastAsia="宋体" w:cs="宋体"/>
          <w:b/>
          <w:bCs/>
          <w:color w:val="auto"/>
          <w:sz w:val="24"/>
          <w:szCs w:val="18"/>
          <w:highlight w:val="none"/>
          <w:u w:val="none"/>
          <w:lang w:eastAsia="zh-CN"/>
        </w:rPr>
        <w:t>七、</w:t>
      </w:r>
      <w:r>
        <w:rPr>
          <w:rFonts w:hint="eastAsia" w:ascii="宋体" w:hAnsi="宋体" w:eastAsia="宋体" w:cs="宋体"/>
          <w:b/>
          <w:bCs/>
          <w:color w:val="auto"/>
          <w:sz w:val="24"/>
          <w:szCs w:val="18"/>
          <w:highlight w:val="none"/>
          <w:u w:val="none"/>
        </w:rPr>
        <w:t>联系方式</w:t>
      </w:r>
    </w:p>
    <w:p w14:paraId="5E70EB37">
      <w:pPr>
        <w:spacing w:line="360" w:lineRule="auto"/>
        <w:ind w:firstLine="435"/>
        <w:rPr>
          <w:rFonts w:hint="eastAsia" w:ascii="宋体" w:hAnsi="宋体" w:eastAsia="宋体" w:cs="宋体"/>
          <w:color w:val="auto"/>
          <w:sz w:val="24"/>
          <w:szCs w:val="18"/>
          <w:highlight w:val="none"/>
          <w:u w:val="none"/>
          <w:lang w:eastAsia="zh-CN"/>
        </w:rPr>
      </w:pPr>
      <w:r>
        <w:rPr>
          <w:rFonts w:hint="eastAsia" w:ascii="宋体" w:hAnsi="宋体" w:eastAsia="宋体" w:cs="宋体"/>
          <w:color w:val="auto"/>
          <w:sz w:val="24"/>
          <w:szCs w:val="18"/>
          <w:highlight w:val="none"/>
          <w:u w:val="none"/>
          <w:lang w:val="en-US" w:eastAsia="zh-CN"/>
        </w:rPr>
        <w:t>1. 采购</w:t>
      </w:r>
      <w:r>
        <w:rPr>
          <w:rFonts w:hint="eastAsia" w:ascii="宋体" w:hAnsi="宋体" w:eastAsia="宋体" w:cs="宋体"/>
          <w:color w:val="auto"/>
          <w:sz w:val="24"/>
          <w:szCs w:val="18"/>
          <w:highlight w:val="none"/>
          <w:u w:val="none"/>
          <w:lang w:eastAsia="zh-CN"/>
        </w:rPr>
        <w:t>人</w:t>
      </w:r>
    </w:p>
    <w:p w14:paraId="74CBDC31">
      <w:pPr>
        <w:spacing w:line="360" w:lineRule="auto"/>
        <w:ind w:firstLine="435"/>
        <w:rPr>
          <w:rFonts w:hint="eastAsia" w:ascii="宋体" w:hAnsi="宋体" w:eastAsia="宋体" w:cs="宋体"/>
          <w:color w:val="auto"/>
          <w:sz w:val="24"/>
          <w:szCs w:val="18"/>
          <w:highlight w:val="none"/>
          <w:u w:val="none"/>
          <w:lang w:eastAsia="zh-CN"/>
        </w:rPr>
      </w:pPr>
      <w:r>
        <w:rPr>
          <w:rFonts w:hint="eastAsia" w:ascii="宋体" w:hAnsi="宋体" w:eastAsia="宋体" w:cs="宋体"/>
          <w:color w:val="auto"/>
          <w:sz w:val="24"/>
          <w:szCs w:val="18"/>
          <w:highlight w:val="none"/>
          <w:u w:val="none"/>
          <w:lang w:eastAsia="zh-CN"/>
        </w:rPr>
        <w:t>采购人</w:t>
      </w:r>
      <w:r>
        <w:rPr>
          <w:rFonts w:hint="eastAsia" w:ascii="宋体" w:hAnsi="宋体" w:eastAsia="宋体" w:cs="宋体"/>
          <w:color w:val="auto"/>
          <w:sz w:val="24"/>
          <w:szCs w:val="18"/>
          <w:highlight w:val="none"/>
          <w:u w:val="none"/>
        </w:rPr>
        <w:t>：</w:t>
      </w:r>
      <w:r>
        <w:rPr>
          <w:rFonts w:hint="eastAsia" w:ascii="宋体" w:hAnsi="宋体" w:eastAsia="宋体" w:cs="宋体"/>
          <w:color w:val="auto"/>
          <w:sz w:val="24"/>
          <w:szCs w:val="18"/>
          <w:highlight w:val="none"/>
          <w:u w:val="none"/>
          <w:lang w:eastAsia="zh-CN"/>
        </w:rPr>
        <w:t>合肥蓝科投资有限公司</w:t>
      </w:r>
    </w:p>
    <w:p w14:paraId="04331C97">
      <w:pPr>
        <w:spacing w:line="360" w:lineRule="auto"/>
        <w:ind w:firstLine="435"/>
        <w:rPr>
          <w:rFonts w:hint="eastAsia" w:ascii="宋体" w:hAnsi="宋体" w:eastAsia="宋体" w:cs="宋体"/>
          <w:color w:val="auto"/>
          <w:sz w:val="24"/>
          <w:szCs w:val="18"/>
          <w:highlight w:val="none"/>
          <w:u w:val="none"/>
        </w:rPr>
      </w:pPr>
      <w:r>
        <w:rPr>
          <w:rFonts w:hint="eastAsia" w:ascii="宋体" w:hAnsi="宋体" w:eastAsia="宋体" w:cs="宋体"/>
          <w:color w:val="auto"/>
          <w:sz w:val="24"/>
          <w:szCs w:val="18"/>
          <w:highlight w:val="none"/>
          <w:u w:val="none"/>
        </w:rPr>
        <w:t>地  址：合肥市新站区综合保税区东方大道与大禹路交口综保大厦13楼</w:t>
      </w:r>
    </w:p>
    <w:p w14:paraId="7237AFB2">
      <w:pPr>
        <w:spacing w:line="360" w:lineRule="auto"/>
        <w:ind w:firstLine="435"/>
        <w:rPr>
          <w:rFonts w:hint="eastAsia" w:ascii="宋体" w:hAnsi="宋体" w:eastAsia="宋体" w:cs="宋体"/>
          <w:color w:val="auto"/>
          <w:sz w:val="24"/>
          <w:szCs w:val="18"/>
          <w:highlight w:val="none"/>
          <w:u w:val="none"/>
        </w:rPr>
      </w:pPr>
      <w:r>
        <w:rPr>
          <w:rFonts w:hint="eastAsia" w:ascii="宋体" w:hAnsi="宋体" w:eastAsia="宋体" w:cs="宋体"/>
          <w:color w:val="auto"/>
          <w:sz w:val="24"/>
          <w:szCs w:val="18"/>
          <w:highlight w:val="none"/>
          <w:u w:val="none"/>
        </w:rPr>
        <w:t>联系人：来工</w:t>
      </w:r>
    </w:p>
    <w:p w14:paraId="74AF0DCE">
      <w:pPr>
        <w:spacing w:line="360" w:lineRule="auto"/>
        <w:ind w:firstLine="435"/>
        <w:rPr>
          <w:rFonts w:hint="eastAsia" w:ascii="宋体" w:hAnsi="宋体" w:eastAsia="宋体" w:cs="宋体"/>
          <w:color w:val="auto"/>
          <w:sz w:val="24"/>
          <w:szCs w:val="18"/>
          <w:highlight w:val="none"/>
          <w:u w:val="none"/>
        </w:rPr>
      </w:pPr>
      <w:r>
        <w:rPr>
          <w:rFonts w:hint="eastAsia" w:ascii="Times New Roman" w:hAnsi="Times New Roman" w:eastAsia="宋体" w:cs="Times New Roman"/>
          <w:color w:val="auto"/>
          <w:sz w:val="24"/>
          <w:szCs w:val="24"/>
          <w:highlight w:val="none"/>
          <w:u w:val="none"/>
          <w:lang w:val="en-US" w:eastAsia="zh-CN"/>
        </w:rPr>
        <w:t>联系方式</w:t>
      </w:r>
      <w:r>
        <w:rPr>
          <w:rFonts w:hint="eastAsia" w:ascii="宋体" w:hAnsi="宋体" w:eastAsia="宋体" w:cs="宋体"/>
          <w:color w:val="auto"/>
          <w:sz w:val="24"/>
          <w:szCs w:val="18"/>
          <w:highlight w:val="none"/>
          <w:u w:val="none"/>
        </w:rPr>
        <w:t>：</w:t>
      </w:r>
      <w:r>
        <w:rPr>
          <w:rFonts w:hint="eastAsia" w:ascii="宋体" w:hAnsi="宋体" w:eastAsia="宋体" w:cs="宋体"/>
          <w:color w:val="auto"/>
          <w:sz w:val="24"/>
          <w:szCs w:val="18"/>
          <w:highlight w:val="none"/>
          <w:u w:val="none"/>
          <w:lang w:val="en-US" w:eastAsia="zh-CN"/>
        </w:rPr>
        <w:t>0551-</w:t>
      </w:r>
      <w:r>
        <w:rPr>
          <w:rFonts w:hint="eastAsia" w:ascii="宋体" w:hAnsi="宋体" w:eastAsia="宋体" w:cs="宋体"/>
          <w:color w:val="auto"/>
          <w:sz w:val="24"/>
          <w:szCs w:val="18"/>
          <w:highlight w:val="none"/>
          <w:u w:val="none"/>
        </w:rPr>
        <w:t>65659356</w:t>
      </w:r>
    </w:p>
    <w:p w14:paraId="06104DAF">
      <w:pPr>
        <w:spacing w:line="360" w:lineRule="auto"/>
        <w:ind w:firstLine="435"/>
        <w:rPr>
          <w:rFonts w:hint="default" w:ascii="宋体" w:hAnsi="宋体" w:eastAsia="宋体" w:cs="宋体"/>
          <w:color w:val="auto"/>
          <w:sz w:val="24"/>
          <w:szCs w:val="18"/>
          <w:highlight w:val="none"/>
          <w:u w:val="none"/>
          <w:lang w:val="en-US" w:eastAsia="zh-CN"/>
        </w:rPr>
      </w:pPr>
      <w:r>
        <w:rPr>
          <w:rFonts w:hint="eastAsia" w:ascii="宋体" w:hAnsi="宋体" w:eastAsia="宋体" w:cs="宋体"/>
          <w:color w:val="auto"/>
          <w:sz w:val="24"/>
          <w:szCs w:val="18"/>
          <w:highlight w:val="none"/>
          <w:u w:val="none"/>
          <w:lang w:val="en-US" w:eastAsia="zh-CN"/>
        </w:rPr>
        <w:t>邮</w:t>
      </w:r>
      <w:r>
        <w:rPr>
          <w:rFonts w:hint="eastAsia" w:ascii="宋体" w:hAnsi="宋体" w:eastAsia="宋体" w:cs="宋体"/>
          <w:color w:val="auto"/>
          <w:sz w:val="24"/>
          <w:szCs w:val="18"/>
          <w:highlight w:val="none"/>
          <w:u w:val="none"/>
        </w:rPr>
        <w:t xml:space="preserve">  </w:t>
      </w:r>
      <w:r>
        <w:rPr>
          <w:rFonts w:hint="eastAsia" w:ascii="宋体" w:hAnsi="宋体" w:eastAsia="宋体" w:cs="宋体"/>
          <w:color w:val="auto"/>
          <w:sz w:val="24"/>
          <w:szCs w:val="18"/>
          <w:highlight w:val="none"/>
          <w:u w:val="none"/>
          <w:lang w:val="en-US" w:eastAsia="zh-CN"/>
        </w:rPr>
        <w:t>箱：hflkzbb@163.com</w:t>
      </w:r>
    </w:p>
    <w:p w14:paraId="03B5F5EB">
      <w:pPr>
        <w:numPr>
          <w:ilvl w:val="0"/>
          <w:numId w:val="1"/>
        </w:numPr>
        <w:spacing w:line="360" w:lineRule="auto"/>
        <w:ind w:firstLine="435"/>
        <w:rPr>
          <w:rFonts w:hint="eastAsia" w:ascii="宋体" w:hAnsi="宋体" w:eastAsia="宋体" w:cs="宋体"/>
          <w:color w:val="auto"/>
          <w:sz w:val="24"/>
          <w:szCs w:val="18"/>
          <w:highlight w:val="none"/>
          <w:u w:val="none"/>
          <w:lang w:val="en-US" w:eastAsia="zh-CN"/>
        </w:rPr>
      </w:pPr>
      <w:r>
        <w:rPr>
          <w:rFonts w:hint="eastAsia" w:ascii="宋体" w:hAnsi="宋体" w:eastAsia="宋体" w:cs="宋体"/>
          <w:color w:val="auto"/>
          <w:sz w:val="24"/>
          <w:szCs w:val="18"/>
          <w:highlight w:val="none"/>
          <w:u w:val="none"/>
          <w:lang w:val="en-US" w:eastAsia="zh-CN"/>
        </w:rPr>
        <w:t>监督管理机构</w:t>
      </w:r>
    </w:p>
    <w:p w14:paraId="4456F627">
      <w:pPr>
        <w:spacing w:line="360" w:lineRule="auto"/>
        <w:ind w:firstLine="435"/>
        <w:rPr>
          <w:rFonts w:hint="eastAsia" w:ascii="宋体" w:hAnsi="宋体" w:eastAsia="宋体" w:cs="宋体"/>
          <w:color w:val="auto"/>
          <w:sz w:val="24"/>
          <w:szCs w:val="18"/>
          <w:highlight w:val="none"/>
          <w:u w:val="none"/>
          <w:lang w:val="en-US" w:eastAsia="zh-CN"/>
        </w:rPr>
      </w:pPr>
      <w:r>
        <w:rPr>
          <w:rFonts w:hint="eastAsia" w:ascii="宋体" w:hAnsi="宋体" w:eastAsia="宋体" w:cs="宋体"/>
          <w:color w:val="auto"/>
          <w:sz w:val="24"/>
          <w:szCs w:val="18"/>
          <w:highlight w:val="none"/>
          <w:u w:val="none"/>
          <w:lang w:val="en-US" w:eastAsia="zh-CN"/>
        </w:rPr>
        <w:t>监督管理机构：合肥蓝科投资有限公司纪检室</w:t>
      </w:r>
    </w:p>
    <w:p w14:paraId="75539C51">
      <w:pPr>
        <w:spacing w:line="360" w:lineRule="auto"/>
        <w:ind w:firstLine="435"/>
        <w:rPr>
          <w:rFonts w:hint="eastAsia" w:ascii="宋体" w:hAnsi="宋体" w:eastAsia="宋体" w:cs="宋体"/>
          <w:color w:val="auto"/>
          <w:sz w:val="24"/>
          <w:szCs w:val="18"/>
          <w:highlight w:val="none"/>
          <w:u w:val="none"/>
          <w:lang w:val="en-US" w:eastAsia="zh-CN"/>
        </w:rPr>
      </w:pPr>
      <w:r>
        <w:rPr>
          <w:rFonts w:hint="eastAsia" w:ascii="宋体" w:hAnsi="宋体" w:eastAsia="宋体" w:cs="宋体"/>
          <w:color w:val="auto"/>
          <w:sz w:val="24"/>
          <w:szCs w:val="18"/>
          <w:highlight w:val="none"/>
          <w:u w:val="none"/>
          <w:lang w:val="en-US" w:eastAsia="zh-CN"/>
        </w:rPr>
        <w:t>地 址：合肥市新站区综合保税区东方大道与大禹路交口综保大厦11楼</w:t>
      </w:r>
    </w:p>
    <w:p w14:paraId="2A51CED1">
      <w:pPr>
        <w:spacing w:line="360" w:lineRule="auto"/>
        <w:ind w:firstLine="435"/>
        <w:rPr>
          <w:rFonts w:hint="eastAsia" w:ascii="宋体" w:hAnsi="宋体" w:eastAsia="宋体" w:cs="宋体"/>
          <w:color w:val="auto"/>
          <w:sz w:val="24"/>
          <w:szCs w:val="18"/>
          <w:highlight w:val="none"/>
          <w:u w:val="none"/>
          <w:lang w:val="en-US" w:eastAsia="zh-CN"/>
        </w:rPr>
      </w:pPr>
      <w:r>
        <w:rPr>
          <w:rFonts w:hint="eastAsia" w:ascii="宋体" w:hAnsi="宋体" w:eastAsia="宋体" w:cs="宋体"/>
          <w:color w:val="auto"/>
          <w:sz w:val="24"/>
          <w:szCs w:val="18"/>
          <w:highlight w:val="none"/>
          <w:u w:val="none"/>
          <w:lang w:val="en-US" w:eastAsia="zh-CN"/>
        </w:rPr>
        <w:t>电 话：0551-65655063</w:t>
      </w:r>
    </w:p>
    <w:p w14:paraId="3339139C">
      <w:pPr>
        <w:spacing w:line="360" w:lineRule="auto"/>
        <w:ind w:firstLine="435"/>
        <w:rPr>
          <w:rFonts w:hint="eastAsia" w:ascii="宋体" w:hAnsi="宋体" w:eastAsia="宋体" w:cs="宋体"/>
          <w:b/>
          <w:bCs/>
          <w:color w:val="auto"/>
          <w:sz w:val="24"/>
          <w:szCs w:val="18"/>
          <w:highlight w:val="none"/>
          <w:u w:val="none"/>
          <w:lang w:val="en-US" w:eastAsia="zh-CN"/>
        </w:rPr>
      </w:pPr>
      <w:r>
        <w:rPr>
          <w:rFonts w:hint="eastAsia" w:ascii="宋体" w:hAnsi="宋体" w:eastAsia="宋体" w:cs="宋体"/>
          <w:b/>
          <w:bCs/>
          <w:color w:val="auto"/>
          <w:sz w:val="24"/>
          <w:szCs w:val="18"/>
          <w:highlight w:val="none"/>
          <w:u w:val="none"/>
          <w:lang w:val="en-US" w:eastAsia="zh-CN"/>
        </w:rPr>
        <w:t>八、招标（采购）文件的异议和投诉</w:t>
      </w:r>
    </w:p>
    <w:p w14:paraId="1D7F8AFE">
      <w:pPr>
        <w:pStyle w:val="1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firstLine="480" w:firstLineChars="200"/>
        <w:jc w:val="left"/>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供应商或者其他利害关系人对招标文件有异议的，应当在规定时间内以书面形式提出，受理异议的联系人和联系方式见采购</w:t>
      </w:r>
      <w:r>
        <w:rPr>
          <w:rFonts w:hint="eastAsia" w:asciiTheme="minorEastAsia" w:hAnsiTheme="minorEastAsia" w:eastAsiaTheme="minorEastAsia" w:cstheme="minorEastAsia"/>
          <w:i w:val="0"/>
          <w:iCs w:val="0"/>
          <w:caps w:val="0"/>
          <w:color w:val="333333"/>
          <w:spacing w:val="0"/>
          <w:sz w:val="24"/>
          <w:szCs w:val="24"/>
          <w:shd w:val="clear" w:fill="FFFFFF"/>
          <w:lang w:eastAsia="zh-CN"/>
        </w:rPr>
        <w:t>人</w:t>
      </w:r>
      <w:r>
        <w:rPr>
          <w:rFonts w:hint="eastAsia" w:asciiTheme="minorEastAsia" w:hAnsiTheme="minorEastAsia" w:eastAsiaTheme="minorEastAsia" w:cstheme="minorEastAsia"/>
          <w:i w:val="0"/>
          <w:iCs w:val="0"/>
          <w:caps w:val="0"/>
          <w:color w:val="333333"/>
          <w:spacing w:val="0"/>
          <w:sz w:val="24"/>
          <w:szCs w:val="24"/>
          <w:shd w:val="clear" w:fill="FFFFFF"/>
        </w:rPr>
        <w:t>联系方式</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w:t>
      </w:r>
    </w:p>
    <w:p w14:paraId="5EDED20E">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jc w:val="left"/>
        <w:textAlignment w:val="auto"/>
        <w:rPr>
          <w:rFonts w:hint="eastAsia" w:ascii="宋体" w:hAnsi="宋体" w:eastAsia="宋体" w:cs="宋体"/>
          <w:b/>
          <w:bCs/>
          <w:color w:val="auto"/>
          <w:sz w:val="24"/>
          <w:szCs w:val="18"/>
          <w:highlight w:val="none"/>
          <w:u w:val="none"/>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供应商或者其他利害关系人对采购人的答复不满意，或者采购人未在规定时间内作出答复的，可以在规定时间内通过书面形式向</w:t>
      </w:r>
      <w:r>
        <w:rPr>
          <w:rFonts w:hint="eastAsia" w:asciiTheme="minorEastAsia" w:hAnsiTheme="minorEastAsia" w:eastAsiaTheme="minorEastAsia" w:cstheme="minorEastAsia"/>
          <w:i w:val="0"/>
          <w:iCs w:val="0"/>
          <w:caps w:val="0"/>
          <w:color w:val="333333"/>
          <w:spacing w:val="0"/>
          <w:sz w:val="24"/>
          <w:szCs w:val="24"/>
          <w:shd w:val="clear" w:fill="FFFFFF"/>
          <w:lang w:eastAsia="zh-CN"/>
        </w:rPr>
        <w:t>监督管理部门</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提出投诉。</w:t>
      </w:r>
    </w:p>
    <w:p w14:paraId="0DB047A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i w:val="0"/>
          <w:iCs w:val="0"/>
          <w:caps w:val="0"/>
          <w:color w:val="333333"/>
          <w:spacing w:val="0"/>
          <w:sz w:val="24"/>
          <w:szCs w:val="24"/>
          <w:shd w:val="clear" w:fill="FFFFFF"/>
          <w:lang w:val="en-US" w:eastAsia="zh-CN"/>
        </w:rPr>
      </w:pPr>
    </w:p>
    <w:p w14:paraId="0542ED5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i w:val="0"/>
          <w:iCs w:val="0"/>
          <w:caps w:val="0"/>
          <w:color w:val="333333"/>
          <w:spacing w:val="0"/>
          <w:sz w:val="24"/>
          <w:szCs w:val="24"/>
          <w:shd w:val="clear" w:fill="FFFFFF"/>
          <w:lang w:val="en-US" w:eastAsia="zh-CN"/>
        </w:rPr>
      </w:pPr>
    </w:p>
    <w:p w14:paraId="53BC055A">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2" w:firstLineChars="200"/>
        <w:jc w:val="left"/>
        <w:textAlignment w:val="auto"/>
        <w:rPr>
          <w:rFonts w:hint="eastAsia" w:asciiTheme="minorEastAsia" w:hAnsiTheme="minorEastAsia" w:eastAsiaTheme="minorEastAsia" w:cstheme="minorEastAsia"/>
          <w:b/>
          <w:bCs/>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b/>
          <w:bCs/>
          <w:i w:val="0"/>
          <w:iCs w:val="0"/>
          <w:caps w:val="0"/>
          <w:color w:val="333333"/>
          <w:spacing w:val="0"/>
          <w:sz w:val="24"/>
          <w:szCs w:val="24"/>
          <w:shd w:val="clear" w:fill="FFFFFF"/>
          <w:lang w:val="en-US" w:eastAsia="zh-CN"/>
        </w:rPr>
        <w:t>原招采信息官网网址：</w:t>
      </w:r>
    </w:p>
    <w:p w14:paraId="742BA95A">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479" w:leftChars="228" w:right="0" w:firstLine="0" w:firstLineChars="0"/>
        <w:jc w:val="left"/>
        <w:textAlignment w:val="auto"/>
        <w:rPr>
          <w:rFonts w:hint="eastAsia" w:asciiTheme="minorEastAsia" w:hAnsiTheme="minorEastAsia" w:eastAsiaTheme="minorEastAsia" w:cstheme="minorEastAsia"/>
          <w:b/>
          <w:bCs/>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b/>
          <w:bCs/>
          <w:i w:val="0"/>
          <w:iCs w:val="0"/>
          <w:caps w:val="0"/>
          <w:color w:val="333333"/>
          <w:spacing w:val="0"/>
          <w:sz w:val="24"/>
          <w:szCs w:val="24"/>
          <w:shd w:val="clear" w:fill="FFFFFF"/>
          <w:lang w:val="en-US" w:eastAsia="zh-CN"/>
        </w:rPr>
        <w:t>若有意参与投标，可前往原招采信息官网网址：https://www.lanketz.com/col50/list。</w:t>
      </w:r>
    </w:p>
    <w:p w14:paraId="4D3A4D95">
      <w:pPr>
        <w:widowControl/>
        <w:jc w:val="left"/>
        <w:rPr>
          <w:rFonts w:hint="eastAsia" w:ascii="宋体" w:hAnsi="宋体" w:eastAsia="宋体" w:cs="宋体"/>
          <w:color w:val="auto"/>
          <w:sz w:val="24"/>
          <w:szCs w:val="18"/>
          <w:highlight w:val="none"/>
        </w:rPr>
      </w:pPr>
    </w:p>
    <w:p w14:paraId="5A3E7F2F">
      <w:pPr>
        <w:spacing w:line="360" w:lineRule="auto"/>
        <w:jc w:val="center"/>
        <w:outlineLvl w:val="1"/>
        <w:rPr>
          <w:rFonts w:hint="eastAsia" w:ascii="宋体" w:hAnsi="宋体" w:eastAsia="宋体" w:cs="宋体"/>
          <w:b/>
          <w:color w:val="auto"/>
          <w:sz w:val="28"/>
          <w:highlight w:val="none"/>
        </w:rPr>
      </w:pPr>
      <w:bookmarkStart w:id="6" w:name="_Toc20821"/>
      <w:bookmarkStart w:id="7" w:name="_Toc31866"/>
    </w:p>
    <w:p w14:paraId="2A038815">
      <w:pPr>
        <w:spacing w:line="360" w:lineRule="auto"/>
        <w:jc w:val="center"/>
        <w:outlineLvl w:val="1"/>
        <w:rPr>
          <w:rFonts w:hint="eastAsia" w:ascii="宋体" w:hAnsi="宋体" w:eastAsia="宋体" w:cs="宋体"/>
          <w:b/>
          <w:color w:val="auto"/>
          <w:sz w:val="28"/>
          <w:highlight w:val="none"/>
        </w:rPr>
      </w:pPr>
    </w:p>
    <w:p w14:paraId="77977F5F">
      <w:pPr>
        <w:spacing w:line="360" w:lineRule="auto"/>
        <w:jc w:val="center"/>
        <w:outlineLvl w:val="1"/>
        <w:rPr>
          <w:rFonts w:hint="eastAsia" w:ascii="宋体" w:hAnsi="宋体" w:eastAsia="宋体" w:cs="宋体"/>
          <w:b/>
          <w:color w:val="auto"/>
          <w:sz w:val="28"/>
          <w:highlight w:val="none"/>
        </w:rPr>
      </w:pPr>
    </w:p>
    <w:p w14:paraId="0D96E59B">
      <w:pPr>
        <w:spacing w:line="360" w:lineRule="auto"/>
        <w:jc w:val="center"/>
        <w:outlineLvl w:val="1"/>
        <w:rPr>
          <w:rFonts w:hint="eastAsia" w:ascii="宋体" w:hAnsi="宋体" w:eastAsia="宋体" w:cs="宋体"/>
          <w:b/>
          <w:color w:val="auto"/>
          <w:sz w:val="28"/>
          <w:highlight w:val="none"/>
        </w:rPr>
      </w:pPr>
    </w:p>
    <w:p w14:paraId="74B1A910">
      <w:pPr>
        <w:spacing w:line="360" w:lineRule="auto"/>
        <w:jc w:val="center"/>
        <w:outlineLvl w:val="1"/>
        <w:rPr>
          <w:rFonts w:hint="eastAsia" w:ascii="宋体" w:hAnsi="宋体" w:eastAsia="宋体" w:cs="宋体"/>
          <w:b/>
          <w:color w:val="auto"/>
          <w:sz w:val="28"/>
          <w:highlight w:val="none"/>
        </w:rPr>
      </w:pPr>
    </w:p>
    <w:p w14:paraId="32E43D16">
      <w:pPr>
        <w:spacing w:line="360" w:lineRule="auto"/>
        <w:jc w:val="center"/>
        <w:outlineLvl w:val="1"/>
        <w:rPr>
          <w:rFonts w:hint="eastAsia" w:ascii="宋体" w:hAnsi="宋体" w:eastAsia="宋体" w:cs="宋体"/>
          <w:b/>
          <w:color w:val="auto"/>
          <w:sz w:val="28"/>
          <w:highlight w:val="none"/>
        </w:rPr>
      </w:pPr>
    </w:p>
    <w:p w14:paraId="3AC5981E">
      <w:pPr>
        <w:spacing w:line="360" w:lineRule="auto"/>
        <w:jc w:val="center"/>
        <w:outlineLvl w:val="1"/>
        <w:rPr>
          <w:rFonts w:hint="eastAsia" w:ascii="宋体" w:hAnsi="宋体" w:eastAsia="宋体" w:cs="宋体"/>
          <w:b/>
          <w:color w:val="auto"/>
          <w:sz w:val="28"/>
          <w:highlight w:val="none"/>
        </w:rPr>
      </w:pPr>
    </w:p>
    <w:p w14:paraId="2ED05132">
      <w:pPr>
        <w:spacing w:line="360" w:lineRule="auto"/>
        <w:jc w:val="center"/>
        <w:outlineLvl w:val="1"/>
        <w:rPr>
          <w:rFonts w:hint="eastAsia" w:ascii="宋体" w:hAnsi="宋体" w:eastAsia="宋体" w:cs="宋体"/>
          <w:b/>
          <w:color w:val="auto"/>
          <w:sz w:val="28"/>
          <w:highlight w:val="none"/>
        </w:rPr>
      </w:pPr>
    </w:p>
    <w:p w14:paraId="75CF29D6">
      <w:pPr>
        <w:spacing w:line="360" w:lineRule="auto"/>
        <w:jc w:val="center"/>
        <w:outlineLvl w:val="1"/>
        <w:rPr>
          <w:rFonts w:hint="eastAsia" w:ascii="宋体" w:hAnsi="宋体" w:eastAsia="宋体" w:cs="宋体"/>
          <w:b/>
          <w:color w:val="auto"/>
          <w:sz w:val="28"/>
          <w:highlight w:val="none"/>
        </w:rPr>
      </w:pPr>
    </w:p>
    <w:p w14:paraId="2CB7A707">
      <w:pPr>
        <w:spacing w:line="360" w:lineRule="auto"/>
        <w:jc w:val="center"/>
        <w:outlineLvl w:val="1"/>
        <w:rPr>
          <w:rFonts w:hint="eastAsia" w:ascii="宋体" w:hAnsi="宋体" w:eastAsia="宋体" w:cs="宋体"/>
          <w:b/>
          <w:color w:val="auto"/>
          <w:sz w:val="28"/>
          <w:highlight w:val="none"/>
        </w:rPr>
      </w:pPr>
    </w:p>
    <w:p w14:paraId="26244F12">
      <w:pPr>
        <w:spacing w:line="360" w:lineRule="auto"/>
        <w:jc w:val="center"/>
        <w:outlineLvl w:val="1"/>
        <w:rPr>
          <w:rFonts w:hint="eastAsia" w:ascii="宋体" w:hAnsi="宋体" w:eastAsia="宋体" w:cs="宋体"/>
          <w:b/>
          <w:color w:val="auto"/>
          <w:sz w:val="28"/>
          <w:highlight w:val="none"/>
        </w:rPr>
      </w:pPr>
    </w:p>
    <w:p w14:paraId="5EE75220">
      <w:pPr>
        <w:spacing w:line="360" w:lineRule="auto"/>
        <w:jc w:val="center"/>
        <w:outlineLvl w:val="1"/>
        <w:rPr>
          <w:rFonts w:hint="eastAsia" w:ascii="宋体" w:hAnsi="宋体" w:eastAsia="宋体" w:cs="宋体"/>
          <w:b/>
          <w:color w:val="auto"/>
          <w:sz w:val="28"/>
          <w:highlight w:val="none"/>
        </w:rPr>
      </w:pPr>
    </w:p>
    <w:p w14:paraId="1D1DC06E">
      <w:pPr>
        <w:spacing w:line="360" w:lineRule="auto"/>
        <w:jc w:val="center"/>
        <w:outlineLvl w:val="1"/>
        <w:rPr>
          <w:rFonts w:hint="eastAsia" w:ascii="宋体" w:hAnsi="宋体" w:eastAsia="宋体" w:cs="宋体"/>
          <w:b/>
          <w:color w:val="auto"/>
          <w:sz w:val="28"/>
          <w:highlight w:val="none"/>
        </w:rPr>
      </w:pPr>
    </w:p>
    <w:p w14:paraId="27F7260D">
      <w:pPr>
        <w:spacing w:line="360" w:lineRule="auto"/>
        <w:jc w:val="center"/>
        <w:outlineLvl w:val="1"/>
        <w:rPr>
          <w:rFonts w:hint="eastAsia" w:ascii="宋体" w:hAnsi="宋体" w:eastAsia="宋体" w:cs="宋体"/>
          <w:b/>
          <w:color w:val="auto"/>
          <w:sz w:val="28"/>
          <w:highlight w:val="none"/>
        </w:rPr>
      </w:pPr>
    </w:p>
    <w:p w14:paraId="30B4083F">
      <w:pPr>
        <w:spacing w:line="360" w:lineRule="auto"/>
        <w:jc w:val="both"/>
        <w:outlineLvl w:val="1"/>
        <w:rPr>
          <w:rFonts w:hint="eastAsia" w:ascii="宋体" w:hAnsi="宋体" w:eastAsia="宋体" w:cs="宋体"/>
          <w:b/>
          <w:color w:val="auto"/>
          <w:sz w:val="28"/>
          <w:highlight w:val="none"/>
        </w:rPr>
      </w:pPr>
    </w:p>
    <w:p w14:paraId="22BDA3BC">
      <w:pPr>
        <w:spacing w:line="360" w:lineRule="auto"/>
        <w:jc w:val="center"/>
        <w:outlineLvl w:val="1"/>
        <w:rPr>
          <w:rFonts w:hint="eastAsia" w:ascii="宋体" w:hAnsi="宋体" w:eastAsia="宋体" w:cs="宋体"/>
          <w:b/>
          <w:color w:val="auto"/>
          <w:sz w:val="28"/>
          <w:highlight w:val="none"/>
        </w:rPr>
      </w:pPr>
      <w:r>
        <w:rPr>
          <w:rFonts w:hint="eastAsia" w:ascii="宋体" w:hAnsi="宋体" w:eastAsia="宋体" w:cs="宋体"/>
          <w:b/>
          <w:color w:val="auto"/>
          <w:sz w:val="28"/>
          <w:highlight w:val="none"/>
        </w:rPr>
        <w:t xml:space="preserve">第二章  </w:t>
      </w:r>
      <w:r>
        <w:rPr>
          <w:rFonts w:hint="eastAsia" w:ascii="宋体" w:hAnsi="宋体" w:eastAsia="宋体" w:cs="宋体"/>
          <w:b/>
          <w:color w:val="auto"/>
          <w:sz w:val="28"/>
          <w:highlight w:val="none"/>
          <w:lang w:eastAsia="zh-CN"/>
        </w:rPr>
        <w:t>供应商</w:t>
      </w:r>
      <w:r>
        <w:rPr>
          <w:rFonts w:hint="eastAsia" w:ascii="宋体" w:hAnsi="宋体" w:eastAsia="宋体" w:cs="宋体"/>
          <w:b/>
          <w:color w:val="auto"/>
          <w:sz w:val="28"/>
          <w:highlight w:val="none"/>
        </w:rPr>
        <w:t>须知</w:t>
      </w:r>
      <w:bookmarkEnd w:id="6"/>
      <w:bookmarkEnd w:id="7"/>
    </w:p>
    <w:p w14:paraId="3EB368E2">
      <w:pPr>
        <w:spacing w:line="360" w:lineRule="auto"/>
        <w:jc w:val="center"/>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lang w:eastAsia="zh-CN"/>
        </w:rPr>
        <w:t>供应商</w:t>
      </w:r>
      <w:r>
        <w:rPr>
          <w:rFonts w:hint="eastAsia" w:ascii="宋体" w:hAnsi="宋体" w:eastAsia="宋体" w:cs="宋体"/>
          <w:b/>
          <w:color w:val="auto"/>
          <w:sz w:val="24"/>
          <w:highlight w:val="none"/>
        </w:rPr>
        <w:t>须知前附表</w:t>
      </w:r>
    </w:p>
    <w:tbl>
      <w:tblPr>
        <w:tblStyle w:val="20"/>
        <w:tblW w:w="513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0"/>
        <w:gridCol w:w="1432"/>
        <w:gridCol w:w="6337"/>
      </w:tblGrid>
      <w:tr w14:paraId="1E0BF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0" w:type="pct"/>
            <w:vAlign w:val="center"/>
          </w:tcPr>
          <w:p w14:paraId="0EBDB7E1">
            <w:pPr>
              <w:pStyle w:val="27"/>
              <w:widowControl w:val="0"/>
              <w:spacing w:before="0" w:beforeAutospacing="0" w:after="0" w:afterAutospacing="0" w:line="360" w:lineRule="auto"/>
              <w:rPr>
                <w:rFonts w:hint="eastAsia" w:asciiTheme="minorEastAsia" w:hAnsiTheme="minorEastAsia" w:eastAsiaTheme="minorEastAsia" w:cstheme="minorEastAsia"/>
                <w:bCs w:val="0"/>
                <w:color w:val="auto"/>
                <w:kern w:val="2"/>
                <w:sz w:val="24"/>
                <w:szCs w:val="24"/>
                <w:highlight w:val="none"/>
              </w:rPr>
            </w:pPr>
            <w:r>
              <w:rPr>
                <w:rFonts w:hint="eastAsia" w:asciiTheme="minorEastAsia" w:hAnsiTheme="minorEastAsia" w:eastAsiaTheme="minorEastAsia" w:cstheme="minorEastAsia"/>
                <w:bCs w:val="0"/>
                <w:color w:val="auto"/>
                <w:kern w:val="2"/>
                <w:sz w:val="24"/>
                <w:szCs w:val="24"/>
                <w:highlight w:val="none"/>
                <w:lang w:val="en-US" w:eastAsia="zh-CN"/>
              </w:rPr>
              <w:t>序</w:t>
            </w:r>
            <w:r>
              <w:rPr>
                <w:rFonts w:hint="eastAsia" w:asciiTheme="minorEastAsia" w:hAnsiTheme="minorEastAsia" w:eastAsiaTheme="minorEastAsia" w:cstheme="minorEastAsia"/>
                <w:bCs w:val="0"/>
                <w:color w:val="auto"/>
                <w:kern w:val="2"/>
                <w:sz w:val="24"/>
                <w:szCs w:val="24"/>
                <w:highlight w:val="none"/>
              </w:rPr>
              <w:t>号</w:t>
            </w:r>
          </w:p>
        </w:tc>
        <w:tc>
          <w:tcPr>
            <w:tcW w:w="818" w:type="pct"/>
            <w:vAlign w:val="center"/>
          </w:tcPr>
          <w:p w14:paraId="25C39AB7">
            <w:pPr>
              <w:pStyle w:val="27"/>
              <w:widowControl w:val="0"/>
              <w:spacing w:before="0" w:beforeAutospacing="0" w:after="0" w:afterAutospacing="0" w:line="360" w:lineRule="auto"/>
              <w:rPr>
                <w:rFonts w:hint="eastAsia" w:asciiTheme="minorEastAsia" w:hAnsiTheme="minorEastAsia" w:eastAsiaTheme="minorEastAsia" w:cstheme="minorEastAsia"/>
                <w:bCs w:val="0"/>
                <w:color w:val="auto"/>
                <w:kern w:val="2"/>
                <w:sz w:val="24"/>
                <w:szCs w:val="24"/>
                <w:highlight w:val="none"/>
              </w:rPr>
            </w:pPr>
            <w:r>
              <w:rPr>
                <w:rFonts w:hint="eastAsia" w:asciiTheme="minorEastAsia" w:hAnsiTheme="minorEastAsia" w:eastAsiaTheme="minorEastAsia" w:cstheme="minorEastAsia"/>
                <w:bCs w:val="0"/>
                <w:color w:val="auto"/>
                <w:kern w:val="2"/>
                <w:sz w:val="24"/>
                <w:szCs w:val="24"/>
                <w:highlight w:val="none"/>
              </w:rPr>
              <w:t>名称</w:t>
            </w:r>
          </w:p>
        </w:tc>
        <w:tc>
          <w:tcPr>
            <w:tcW w:w="3621" w:type="pct"/>
            <w:vAlign w:val="center"/>
          </w:tcPr>
          <w:p w14:paraId="794CF683">
            <w:pPr>
              <w:pStyle w:val="27"/>
              <w:widowControl w:val="0"/>
              <w:spacing w:before="0" w:beforeAutospacing="0" w:after="0" w:afterAutospacing="0" w:line="360" w:lineRule="auto"/>
              <w:rPr>
                <w:rFonts w:hint="eastAsia" w:asciiTheme="minorEastAsia" w:hAnsiTheme="minorEastAsia" w:eastAsiaTheme="minorEastAsia" w:cstheme="minorEastAsia"/>
                <w:bCs w:val="0"/>
                <w:color w:val="auto"/>
                <w:kern w:val="2"/>
                <w:sz w:val="24"/>
                <w:szCs w:val="24"/>
                <w:highlight w:val="none"/>
              </w:rPr>
            </w:pPr>
            <w:r>
              <w:rPr>
                <w:rFonts w:hint="eastAsia" w:asciiTheme="minorEastAsia" w:hAnsiTheme="minorEastAsia" w:eastAsiaTheme="minorEastAsia" w:cstheme="minorEastAsia"/>
                <w:bCs w:val="0"/>
                <w:color w:val="auto"/>
                <w:kern w:val="2"/>
                <w:sz w:val="24"/>
                <w:szCs w:val="24"/>
                <w:highlight w:val="none"/>
              </w:rPr>
              <w:t>内容、说明与要求</w:t>
            </w:r>
          </w:p>
        </w:tc>
      </w:tr>
      <w:tr w14:paraId="5AF1A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0" w:type="pct"/>
            <w:vAlign w:val="center"/>
          </w:tcPr>
          <w:p w14:paraId="6D548D83">
            <w:pPr>
              <w:pStyle w:val="28"/>
              <w:pBdr>
                <w:bottom w:val="none" w:color="auto" w:sz="0" w:space="0"/>
              </w:pBdr>
              <w:tabs>
                <w:tab w:val="clear" w:pos="4153"/>
                <w:tab w:val="clear" w:pos="8306"/>
              </w:tabs>
              <w:adjustRightInd/>
              <w:spacing w:line="360" w:lineRule="auto"/>
              <w:textAlignment w:val="auto"/>
              <w:rPr>
                <w:rFonts w:hint="eastAsia" w:asciiTheme="minorEastAsia" w:hAnsiTheme="minorEastAsia" w:eastAsiaTheme="minorEastAsia" w:cstheme="minorEastAsia"/>
                <w:bCs/>
                <w:color w:val="auto"/>
                <w:kern w:val="2"/>
                <w:sz w:val="24"/>
                <w:szCs w:val="24"/>
                <w:highlight w:val="none"/>
                <w:lang w:val="en-US" w:eastAsia="zh-CN" w:bidi="ar-SA"/>
              </w:rPr>
            </w:pPr>
            <w:r>
              <w:rPr>
                <w:rFonts w:hint="eastAsia" w:asciiTheme="minorEastAsia" w:hAnsiTheme="minorEastAsia" w:eastAsiaTheme="minorEastAsia" w:cstheme="minorEastAsia"/>
                <w:bCs/>
                <w:color w:val="auto"/>
                <w:kern w:val="2"/>
                <w:sz w:val="24"/>
                <w:szCs w:val="24"/>
                <w:highlight w:val="none"/>
                <w:lang w:val="en-US" w:eastAsia="zh-CN" w:bidi="ar-SA"/>
              </w:rPr>
              <w:t>1</w:t>
            </w:r>
          </w:p>
        </w:tc>
        <w:tc>
          <w:tcPr>
            <w:tcW w:w="818" w:type="pct"/>
            <w:vAlign w:val="center"/>
          </w:tcPr>
          <w:p w14:paraId="127DD83D">
            <w:pPr>
              <w:pStyle w:val="2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Theme="minorEastAsia" w:hAnsiTheme="minorEastAsia" w:eastAsiaTheme="minorEastAsia" w:cstheme="minorEastAsia"/>
                <w:b w:val="0"/>
                <w:bCs/>
                <w:color w:val="auto"/>
                <w:sz w:val="24"/>
                <w:szCs w:val="24"/>
                <w:highlight w:val="none"/>
                <w:lang w:val="en-US" w:eastAsia="zh-CN" w:bidi="ar-SA"/>
              </w:rPr>
            </w:pPr>
            <w:r>
              <w:rPr>
                <w:rFonts w:hint="eastAsia" w:asciiTheme="minorEastAsia" w:hAnsiTheme="minorEastAsia" w:eastAsiaTheme="minorEastAsia" w:cstheme="minorEastAsia"/>
                <w:b w:val="0"/>
                <w:color w:val="auto"/>
                <w:sz w:val="24"/>
                <w:szCs w:val="24"/>
                <w:highlight w:val="none"/>
                <w:lang w:eastAsia="zh-CN"/>
              </w:rPr>
              <w:t>服务期限</w:t>
            </w:r>
          </w:p>
        </w:tc>
        <w:tc>
          <w:tcPr>
            <w:tcW w:w="3621" w:type="pct"/>
            <w:vAlign w:val="center"/>
          </w:tcPr>
          <w:p w14:paraId="6484F857">
            <w:pPr>
              <w:snapToGrid w:val="0"/>
              <w:spacing w:line="360" w:lineRule="auto"/>
              <w:rPr>
                <w:rFonts w:hint="eastAsia" w:asciiTheme="minorEastAsia" w:hAnsiTheme="minorEastAsia" w:eastAsiaTheme="minorEastAsia" w:cstheme="minorEastAsia"/>
                <w:bCs/>
                <w:snapToGrid w:val="0"/>
                <w:color w:val="auto"/>
                <w:sz w:val="24"/>
                <w:szCs w:val="24"/>
                <w:highlight w:val="none"/>
              </w:rPr>
            </w:pPr>
            <w:r>
              <w:rPr>
                <w:rFonts w:hint="eastAsia" w:asciiTheme="minorEastAsia" w:hAnsiTheme="minorEastAsia" w:eastAsiaTheme="minorEastAsia" w:cstheme="minorEastAsia"/>
                <w:bCs/>
                <w:snapToGrid w:val="0"/>
                <w:color w:val="auto"/>
                <w:sz w:val="24"/>
                <w:szCs w:val="24"/>
                <w:highlight w:val="none"/>
                <w:lang w:val="en-US" w:eastAsia="zh-CN"/>
              </w:rPr>
              <w:t xml:space="preserve">计划现场服务开始日期：2026年10月 </w:t>
            </w:r>
          </w:p>
          <w:p w14:paraId="48CF6D2C">
            <w:pPr>
              <w:snapToGrid w:val="0"/>
              <w:spacing w:line="360" w:lineRule="auto"/>
              <w:rPr>
                <w:rFonts w:hint="eastAsia" w:asciiTheme="minorEastAsia" w:hAnsiTheme="minorEastAsia" w:eastAsiaTheme="minorEastAsia" w:cstheme="minorEastAsia"/>
                <w:bCs/>
                <w:snapToGrid w:val="0"/>
                <w:color w:val="auto"/>
                <w:sz w:val="24"/>
                <w:szCs w:val="24"/>
                <w:highlight w:val="none"/>
              </w:rPr>
            </w:pPr>
            <w:r>
              <w:rPr>
                <w:rFonts w:hint="eastAsia" w:asciiTheme="minorEastAsia" w:hAnsiTheme="minorEastAsia" w:eastAsiaTheme="minorEastAsia" w:cstheme="minorEastAsia"/>
                <w:bCs/>
                <w:snapToGrid w:val="0"/>
                <w:color w:val="auto"/>
                <w:sz w:val="24"/>
                <w:szCs w:val="24"/>
                <w:highlight w:val="none"/>
                <w:lang w:val="en-US" w:eastAsia="zh-CN"/>
              </w:rPr>
              <w:t xml:space="preserve">计划现场服务结束日期：2026年12月 </w:t>
            </w:r>
          </w:p>
          <w:p w14:paraId="5A1C38B6">
            <w:pPr>
              <w:snapToGrid w:val="0"/>
              <w:spacing w:line="360" w:lineRule="auto"/>
              <w:rPr>
                <w:rFonts w:hint="eastAsia" w:asciiTheme="minorEastAsia" w:hAnsiTheme="minorEastAsia" w:eastAsiaTheme="minorEastAsia" w:cstheme="minorEastAsia"/>
                <w:b w:val="0"/>
                <w:bCs/>
                <w:color w:val="auto"/>
                <w:sz w:val="24"/>
                <w:szCs w:val="24"/>
                <w:highlight w:val="none"/>
                <w:lang w:val="en-US" w:eastAsia="zh-CN" w:bidi="ar-SA"/>
              </w:rPr>
            </w:pPr>
            <w:r>
              <w:rPr>
                <w:rFonts w:hint="eastAsia" w:asciiTheme="minorEastAsia" w:hAnsiTheme="minorEastAsia" w:eastAsiaTheme="minorEastAsia" w:cstheme="minorEastAsia"/>
                <w:bCs/>
                <w:snapToGrid w:val="0"/>
                <w:color w:val="auto"/>
                <w:sz w:val="24"/>
                <w:szCs w:val="24"/>
                <w:highlight w:val="none"/>
                <w:lang w:val="en-US" w:eastAsia="zh-CN"/>
              </w:rPr>
              <w:t xml:space="preserve">注：如到期后，履约未完成的，乙方服务期限顺延至履约完成为止。供应商须自行考虑工期延长带来的风险，施工图审查费用不因此调整。 </w:t>
            </w:r>
          </w:p>
        </w:tc>
      </w:tr>
      <w:tr w14:paraId="4E120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0" w:type="pct"/>
            <w:vAlign w:val="center"/>
          </w:tcPr>
          <w:p w14:paraId="7B977465">
            <w:pPr>
              <w:pStyle w:val="28"/>
              <w:pBdr>
                <w:bottom w:val="none" w:color="auto" w:sz="0" w:space="0"/>
              </w:pBdr>
              <w:tabs>
                <w:tab w:val="clear" w:pos="4153"/>
                <w:tab w:val="clear" w:pos="8306"/>
              </w:tabs>
              <w:adjustRightInd/>
              <w:spacing w:line="360" w:lineRule="auto"/>
              <w:textAlignment w:val="auto"/>
              <w:rPr>
                <w:rFonts w:hint="eastAsia" w:asciiTheme="minorEastAsia" w:hAnsiTheme="minorEastAsia" w:eastAsiaTheme="minorEastAsia" w:cstheme="minorEastAsia"/>
                <w:bCs/>
                <w:color w:val="auto"/>
                <w:kern w:val="2"/>
                <w:sz w:val="24"/>
                <w:szCs w:val="24"/>
                <w:highlight w:val="none"/>
                <w:lang w:val="en-US" w:eastAsia="zh-CN"/>
              </w:rPr>
            </w:pPr>
            <w:r>
              <w:rPr>
                <w:rFonts w:hint="eastAsia" w:asciiTheme="minorEastAsia" w:hAnsiTheme="minorEastAsia" w:eastAsiaTheme="minorEastAsia" w:cstheme="minorEastAsia"/>
                <w:bCs/>
                <w:color w:val="auto"/>
                <w:kern w:val="2"/>
                <w:sz w:val="24"/>
                <w:szCs w:val="24"/>
                <w:highlight w:val="none"/>
                <w:lang w:val="en-US" w:eastAsia="zh-CN"/>
              </w:rPr>
              <w:t>2</w:t>
            </w:r>
          </w:p>
        </w:tc>
        <w:tc>
          <w:tcPr>
            <w:tcW w:w="818" w:type="pct"/>
            <w:vAlign w:val="center"/>
          </w:tcPr>
          <w:p w14:paraId="0D7F66B0">
            <w:pPr>
              <w:pStyle w:val="27"/>
              <w:widowControl w:val="0"/>
              <w:spacing w:before="0" w:beforeAutospacing="0" w:after="0" w:afterAutospacing="0" w:line="360" w:lineRule="auto"/>
              <w:jc w:val="center"/>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color w:val="auto"/>
                <w:sz w:val="24"/>
                <w:szCs w:val="24"/>
                <w:highlight w:val="none"/>
              </w:rPr>
              <w:t>现场踏勘</w:t>
            </w:r>
          </w:p>
        </w:tc>
        <w:tc>
          <w:tcPr>
            <w:tcW w:w="3621" w:type="pct"/>
            <w:vAlign w:val="center"/>
          </w:tcPr>
          <w:p w14:paraId="5D04DF9A">
            <w:pPr>
              <w:spacing w:line="360" w:lineRule="auto"/>
              <w:rPr>
                <w:rFonts w:hint="eastAsia" w:asciiTheme="minorEastAsia" w:hAnsiTheme="minorEastAsia" w:eastAsiaTheme="minorEastAsia" w:cstheme="minorEastAsia"/>
                <w:bCs/>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lang w:eastAsia="zh-CN"/>
              </w:rPr>
              <w:t>☑</w:t>
            </w:r>
            <w:r>
              <w:rPr>
                <w:rFonts w:hint="eastAsia" w:asciiTheme="minorEastAsia" w:hAnsiTheme="minorEastAsia" w:eastAsiaTheme="minorEastAsia" w:cstheme="minorEastAsia"/>
                <w:bCs/>
                <w:color w:val="auto"/>
                <w:kern w:val="2"/>
                <w:sz w:val="24"/>
                <w:szCs w:val="24"/>
                <w:highlight w:val="none"/>
              </w:rPr>
              <w:t>自行踏勘</w:t>
            </w:r>
          </w:p>
          <w:p w14:paraId="02CB9A1B">
            <w:pPr>
              <w:spacing w:line="360" w:lineRule="auto"/>
              <w:rPr>
                <w:rFonts w:hint="eastAsia" w:asciiTheme="minorEastAsia" w:hAnsiTheme="minorEastAsia" w:eastAsiaTheme="minorEastAsia" w:cstheme="minorEastAsia"/>
                <w:bCs/>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w:t>
            </w:r>
            <w:r>
              <w:rPr>
                <w:rFonts w:hint="eastAsia" w:asciiTheme="minorEastAsia" w:hAnsiTheme="minorEastAsia" w:eastAsiaTheme="minorEastAsia" w:cstheme="minorEastAsia"/>
                <w:bCs/>
                <w:color w:val="auto"/>
                <w:kern w:val="2"/>
                <w:sz w:val="24"/>
                <w:szCs w:val="24"/>
                <w:highlight w:val="none"/>
              </w:rPr>
              <w:t>集中组织</w:t>
            </w:r>
          </w:p>
          <w:p w14:paraId="67092ABD">
            <w:pPr>
              <w:spacing w:line="360" w:lineRule="auto"/>
              <w:rPr>
                <w:rFonts w:hint="eastAsia" w:asciiTheme="minorEastAsia" w:hAnsiTheme="minorEastAsia" w:eastAsiaTheme="minorEastAsia" w:cstheme="minorEastAsia"/>
                <w:bCs/>
                <w:color w:val="auto"/>
                <w:kern w:val="2"/>
                <w:sz w:val="24"/>
                <w:szCs w:val="24"/>
                <w:highlight w:val="none"/>
                <w:u w:val="single"/>
              </w:rPr>
            </w:pPr>
            <w:r>
              <w:rPr>
                <w:rFonts w:hint="eastAsia" w:asciiTheme="minorEastAsia" w:hAnsiTheme="minorEastAsia" w:eastAsiaTheme="minorEastAsia" w:cstheme="minorEastAsia"/>
                <w:bCs/>
                <w:color w:val="auto"/>
                <w:kern w:val="2"/>
                <w:sz w:val="24"/>
                <w:szCs w:val="24"/>
                <w:highlight w:val="none"/>
              </w:rPr>
              <w:t>时间：</w:t>
            </w:r>
            <w:r>
              <w:rPr>
                <w:rFonts w:hint="eastAsia" w:asciiTheme="minorEastAsia" w:hAnsiTheme="minorEastAsia" w:eastAsiaTheme="minorEastAsia" w:cstheme="minorEastAsia"/>
                <w:bCs/>
                <w:color w:val="auto"/>
                <w:kern w:val="2"/>
                <w:sz w:val="24"/>
                <w:szCs w:val="24"/>
                <w:highlight w:val="none"/>
                <w:u w:val="single"/>
              </w:rPr>
              <w:t xml:space="preserve">    </w:t>
            </w:r>
            <w:r>
              <w:rPr>
                <w:rFonts w:hint="eastAsia" w:asciiTheme="minorEastAsia" w:hAnsiTheme="minorEastAsia" w:eastAsiaTheme="minorEastAsia" w:cstheme="minorEastAsia"/>
                <w:bCs/>
                <w:color w:val="auto"/>
                <w:kern w:val="2"/>
                <w:sz w:val="24"/>
                <w:szCs w:val="24"/>
                <w:highlight w:val="none"/>
              </w:rPr>
              <w:t>年</w:t>
            </w:r>
            <w:r>
              <w:rPr>
                <w:rFonts w:hint="eastAsia" w:asciiTheme="minorEastAsia" w:hAnsiTheme="minorEastAsia" w:eastAsiaTheme="minorEastAsia" w:cstheme="minorEastAsia"/>
                <w:bCs/>
                <w:color w:val="auto"/>
                <w:kern w:val="2"/>
                <w:sz w:val="24"/>
                <w:szCs w:val="24"/>
                <w:highlight w:val="none"/>
                <w:u w:val="single"/>
              </w:rPr>
              <w:t xml:space="preserve">    </w:t>
            </w:r>
            <w:r>
              <w:rPr>
                <w:rFonts w:hint="eastAsia" w:asciiTheme="minorEastAsia" w:hAnsiTheme="minorEastAsia" w:eastAsiaTheme="minorEastAsia" w:cstheme="minorEastAsia"/>
                <w:bCs/>
                <w:color w:val="auto"/>
                <w:kern w:val="2"/>
                <w:sz w:val="24"/>
                <w:szCs w:val="24"/>
                <w:highlight w:val="none"/>
              </w:rPr>
              <w:t>月</w:t>
            </w:r>
            <w:r>
              <w:rPr>
                <w:rFonts w:hint="eastAsia" w:asciiTheme="minorEastAsia" w:hAnsiTheme="minorEastAsia" w:eastAsiaTheme="minorEastAsia" w:cstheme="minorEastAsia"/>
                <w:bCs/>
                <w:color w:val="auto"/>
                <w:kern w:val="2"/>
                <w:sz w:val="24"/>
                <w:szCs w:val="24"/>
                <w:highlight w:val="none"/>
                <w:u w:val="single"/>
              </w:rPr>
              <w:t xml:space="preserve">    </w:t>
            </w:r>
            <w:r>
              <w:rPr>
                <w:rFonts w:hint="eastAsia" w:asciiTheme="minorEastAsia" w:hAnsiTheme="minorEastAsia" w:eastAsiaTheme="minorEastAsia" w:cstheme="minorEastAsia"/>
                <w:bCs/>
                <w:color w:val="auto"/>
                <w:kern w:val="2"/>
                <w:sz w:val="24"/>
                <w:szCs w:val="24"/>
                <w:highlight w:val="none"/>
              </w:rPr>
              <w:t>日</w:t>
            </w:r>
            <w:r>
              <w:rPr>
                <w:rFonts w:hint="eastAsia" w:asciiTheme="minorEastAsia" w:hAnsiTheme="minorEastAsia" w:eastAsiaTheme="minorEastAsia" w:cstheme="minorEastAsia"/>
                <w:bCs/>
                <w:color w:val="auto"/>
                <w:kern w:val="2"/>
                <w:sz w:val="24"/>
                <w:szCs w:val="24"/>
                <w:highlight w:val="none"/>
                <w:u w:val="single"/>
              </w:rPr>
              <w:t xml:space="preserve">    </w:t>
            </w:r>
            <w:r>
              <w:rPr>
                <w:rFonts w:hint="eastAsia" w:asciiTheme="minorEastAsia" w:hAnsiTheme="minorEastAsia" w:eastAsiaTheme="minorEastAsia" w:cstheme="minorEastAsia"/>
                <w:bCs/>
                <w:color w:val="auto"/>
                <w:kern w:val="2"/>
                <w:sz w:val="24"/>
                <w:szCs w:val="24"/>
                <w:highlight w:val="none"/>
              </w:rPr>
              <w:t>时</w:t>
            </w:r>
            <w:r>
              <w:rPr>
                <w:rFonts w:hint="eastAsia" w:asciiTheme="minorEastAsia" w:hAnsiTheme="minorEastAsia" w:eastAsiaTheme="minorEastAsia" w:cstheme="minorEastAsia"/>
                <w:bCs/>
                <w:color w:val="auto"/>
                <w:kern w:val="2"/>
                <w:sz w:val="24"/>
                <w:szCs w:val="24"/>
                <w:highlight w:val="none"/>
                <w:u w:val="single"/>
              </w:rPr>
              <w:t xml:space="preserve">    </w:t>
            </w:r>
            <w:r>
              <w:rPr>
                <w:rFonts w:hint="eastAsia" w:asciiTheme="minorEastAsia" w:hAnsiTheme="minorEastAsia" w:eastAsiaTheme="minorEastAsia" w:cstheme="minorEastAsia"/>
                <w:bCs/>
                <w:color w:val="auto"/>
                <w:kern w:val="2"/>
                <w:sz w:val="24"/>
                <w:szCs w:val="24"/>
                <w:highlight w:val="none"/>
              </w:rPr>
              <w:t>分</w:t>
            </w:r>
          </w:p>
          <w:p w14:paraId="1A6DB07E">
            <w:pPr>
              <w:spacing w:line="360" w:lineRule="auto"/>
              <w:rPr>
                <w:rFonts w:hint="eastAsia" w:asciiTheme="minorEastAsia" w:hAnsiTheme="minorEastAsia" w:eastAsiaTheme="minorEastAsia" w:cstheme="minorEastAsia"/>
                <w:bCs/>
                <w:color w:val="auto"/>
                <w:kern w:val="2"/>
                <w:sz w:val="24"/>
                <w:szCs w:val="24"/>
                <w:highlight w:val="none"/>
                <w:u w:val="single"/>
              </w:rPr>
            </w:pPr>
            <w:r>
              <w:rPr>
                <w:rFonts w:hint="eastAsia" w:asciiTheme="minorEastAsia" w:hAnsiTheme="minorEastAsia" w:eastAsiaTheme="minorEastAsia" w:cstheme="minorEastAsia"/>
                <w:bCs/>
                <w:color w:val="auto"/>
                <w:kern w:val="2"/>
                <w:sz w:val="24"/>
                <w:szCs w:val="24"/>
                <w:highlight w:val="none"/>
              </w:rPr>
              <w:t>现场踏勘联系人及联系电话：</w:t>
            </w:r>
            <w:r>
              <w:rPr>
                <w:rFonts w:hint="eastAsia" w:asciiTheme="minorEastAsia" w:hAnsiTheme="minorEastAsia" w:eastAsiaTheme="minorEastAsia" w:cstheme="minorEastAsia"/>
                <w:bCs/>
                <w:color w:val="auto"/>
                <w:kern w:val="2"/>
                <w:sz w:val="24"/>
                <w:szCs w:val="24"/>
                <w:highlight w:val="none"/>
                <w:u w:val="single"/>
              </w:rPr>
              <w:t xml:space="preserve">           </w:t>
            </w:r>
          </w:p>
          <w:p w14:paraId="424F1A56">
            <w:pPr>
              <w:pStyle w:val="27"/>
              <w:widowControl w:val="0"/>
              <w:spacing w:before="0" w:beforeAutospacing="0" w:after="0" w:afterAutospacing="0" w:line="360" w:lineRule="auto"/>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Cs w:val="0"/>
                <w:color w:val="auto"/>
                <w:kern w:val="2"/>
                <w:sz w:val="24"/>
                <w:szCs w:val="24"/>
                <w:highlight w:val="none"/>
              </w:rPr>
              <w:t>备注：如</w:t>
            </w:r>
            <w:r>
              <w:rPr>
                <w:rFonts w:hint="eastAsia" w:asciiTheme="minorEastAsia" w:hAnsiTheme="minorEastAsia" w:eastAsiaTheme="minorEastAsia" w:cstheme="minorEastAsia"/>
                <w:bCs w:val="0"/>
                <w:color w:val="auto"/>
                <w:kern w:val="2"/>
                <w:sz w:val="24"/>
                <w:szCs w:val="24"/>
                <w:highlight w:val="none"/>
                <w:lang w:eastAsia="zh-CN"/>
              </w:rPr>
              <w:t>供应商</w:t>
            </w:r>
            <w:r>
              <w:rPr>
                <w:rFonts w:hint="eastAsia" w:asciiTheme="minorEastAsia" w:hAnsiTheme="minorEastAsia" w:eastAsiaTheme="minorEastAsia" w:cstheme="minorEastAsia"/>
                <w:bCs w:val="0"/>
                <w:color w:val="auto"/>
                <w:kern w:val="2"/>
                <w:sz w:val="24"/>
                <w:szCs w:val="24"/>
                <w:highlight w:val="none"/>
              </w:rPr>
              <w:t>未参加</w:t>
            </w:r>
            <w:r>
              <w:rPr>
                <w:rFonts w:hint="eastAsia" w:asciiTheme="minorEastAsia" w:hAnsiTheme="minorEastAsia" w:eastAsiaTheme="minorEastAsia" w:cstheme="minorEastAsia"/>
                <w:bCs w:val="0"/>
                <w:color w:val="auto"/>
                <w:kern w:val="2"/>
                <w:sz w:val="24"/>
                <w:szCs w:val="24"/>
                <w:highlight w:val="none"/>
                <w:lang w:eastAsia="zh-CN"/>
              </w:rPr>
              <w:t>采购人</w:t>
            </w:r>
            <w:r>
              <w:rPr>
                <w:rFonts w:hint="eastAsia" w:asciiTheme="minorEastAsia" w:hAnsiTheme="minorEastAsia" w:eastAsiaTheme="minorEastAsia" w:cstheme="minorEastAsia"/>
                <w:bCs w:val="0"/>
                <w:color w:val="auto"/>
                <w:kern w:val="2"/>
                <w:sz w:val="24"/>
                <w:szCs w:val="24"/>
                <w:highlight w:val="none"/>
              </w:rPr>
              <w:t>统一组织的现场踏勘，视同放弃现场踏勘，由此引起的一切责任由</w:t>
            </w:r>
            <w:r>
              <w:rPr>
                <w:rFonts w:hint="eastAsia" w:asciiTheme="minorEastAsia" w:hAnsiTheme="minorEastAsia" w:eastAsiaTheme="minorEastAsia" w:cstheme="minorEastAsia"/>
                <w:bCs w:val="0"/>
                <w:color w:val="auto"/>
                <w:kern w:val="2"/>
                <w:sz w:val="24"/>
                <w:szCs w:val="24"/>
                <w:highlight w:val="none"/>
                <w:lang w:eastAsia="zh-CN"/>
              </w:rPr>
              <w:t>供应商</w:t>
            </w:r>
            <w:r>
              <w:rPr>
                <w:rFonts w:hint="eastAsia" w:asciiTheme="minorEastAsia" w:hAnsiTheme="minorEastAsia" w:eastAsiaTheme="minorEastAsia" w:cstheme="minorEastAsia"/>
                <w:bCs w:val="0"/>
                <w:color w:val="auto"/>
                <w:kern w:val="2"/>
                <w:sz w:val="24"/>
                <w:szCs w:val="24"/>
                <w:highlight w:val="none"/>
              </w:rPr>
              <w:t>自行承担。</w:t>
            </w:r>
          </w:p>
        </w:tc>
      </w:tr>
      <w:tr w14:paraId="2525C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0" w:type="pct"/>
            <w:vAlign w:val="center"/>
          </w:tcPr>
          <w:p w14:paraId="458A1E1E">
            <w:pPr>
              <w:pStyle w:val="28"/>
              <w:pBdr>
                <w:bottom w:val="none" w:color="auto" w:sz="0" w:space="0"/>
              </w:pBdr>
              <w:tabs>
                <w:tab w:val="clear" w:pos="4153"/>
                <w:tab w:val="clear" w:pos="8306"/>
              </w:tabs>
              <w:adjustRightInd/>
              <w:spacing w:line="360" w:lineRule="auto"/>
              <w:textAlignment w:val="auto"/>
              <w:rPr>
                <w:rFonts w:hint="eastAsia" w:asciiTheme="minorEastAsia" w:hAnsiTheme="minorEastAsia" w:eastAsiaTheme="minorEastAsia" w:cstheme="minorEastAsia"/>
                <w:bCs/>
                <w:color w:val="auto"/>
                <w:kern w:val="2"/>
                <w:sz w:val="24"/>
                <w:szCs w:val="24"/>
                <w:highlight w:val="none"/>
                <w:lang w:val="en-US" w:eastAsia="zh-CN"/>
              </w:rPr>
            </w:pPr>
            <w:r>
              <w:rPr>
                <w:rFonts w:hint="eastAsia" w:asciiTheme="minorEastAsia" w:hAnsiTheme="minorEastAsia" w:eastAsiaTheme="minorEastAsia" w:cstheme="minorEastAsia"/>
                <w:bCs/>
                <w:color w:val="auto"/>
                <w:kern w:val="2"/>
                <w:sz w:val="24"/>
                <w:szCs w:val="24"/>
                <w:highlight w:val="none"/>
                <w:lang w:val="en-US" w:eastAsia="zh-CN"/>
              </w:rPr>
              <w:t>3</w:t>
            </w:r>
          </w:p>
        </w:tc>
        <w:tc>
          <w:tcPr>
            <w:tcW w:w="818" w:type="pct"/>
            <w:vAlign w:val="center"/>
          </w:tcPr>
          <w:p w14:paraId="171F5E82">
            <w:pPr>
              <w:pStyle w:val="2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 w:val="0"/>
                <w:color w:val="auto"/>
                <w:sz w:val="24"/>
                <w:szCs w:val="24"/>
                <w:highlight w:val="none"/>
              </w:rPr>
              <w:t>关于联合体参加</w:t>
            </w:r>
            <w:r>
              <w:rPr>
                <w:rFonts w:hint="eastAsia" w:asciiTheme="minorEastAsia" w:hAnsiTheme="minorEastAsia" w:eastAsiaTheme="minorEastAsia" w:cstheme="minorEastAsia"/>
                <w:b w:val="0"/>
                <w:color w:val="auto"/>
                <w:sz w:val="24"/>
                <w:szCs w:val="24"/>
                <w:highlight w:val="none"/>
                <w:lang w:val="en-US" w:eastAsia="zh-CN"/>
              </w:rPr>
              <w:t>询比</w:t>
            </w:r>
            <w:r>
              <w:rPr>
                <w:rFonts w:hint="eastAsia" w:asciiTheme="minorEastAsia" w:hAnsiTheme="minorEastAsia" w:eastAsiaTheme="minorEastAsia" w:cstheme="minorEastAsia"/>
                <w:b w:val="0"/>
                <w:color w:val="auto"/>
                <w:sz w:val="24"/>
                <w:szCs w:val="24"/>
                <w:highlight w:val="none"/>
                <w:lang w:eastAsia="zh-CN"/>
              </w:rPr>
              <w:t>采购</w:t>
            </w:r>
            <w:r>
              <w:rPr>
                <w:rFonts w:hint="eastAsia" w:asciiTheme="minorEastAsia" w:hAnsiTheme="minorEastAsia" w:eastAsiaTheme="minorEastAsia" w:cstheme="minorEastAsia"/>
                <w:b w:val="0"/>
                <w:color w:val="auto"/>
                <w:sz w:val="24"/>
                <w:szCs w:val="24"/>
                <w:highlight w:val="none"/>
              </w:rPr>
              <w:t>的相关约定</w:t>
            </w:r>
          </w:p>
        </w:tc>
        <w:tc>
          <w:tcPr>
            <w:tcW w:w="3621" w:type="pct"/>
            <w:vAlign w:val="center"/>
          </w:tcPr>
          <w:p w14:paraId="44CBFF1B">
            <w:pPr>
              <w:pStyle w:val="2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Theme="minorEastAsia" w:hAnsiTheme="minorEastAsia" w:eastAsiaTheme="minorEastAsia" w:cstheme="minorEastAsia"/>
                <w:bCs/>
                <w:snapToGrid w:val="0"/>
                <w:color w:val="auto"/>
                <w:sz w:val="24"/>
                <w:szCs w:val="24"/>
                <w:highlight w:val="none"/>
              </w:rPr>
            </w:pPr>
            <w:r>
              <w:rPr>
                <w:rFonts w:hint="eastAsia" w:asciiTheme="minorEastAsia" w:hAnsiTheme="minorEastAsia" w:eastAsiaTheme="minorEastAsia" w:cstheme="minorEastAsia"/>
                <w:b w:val="0"/>
                <w:i/>
                <w:iCs/>
                <w:color w:val="auto"/>
                <w:sz w:val="24"/>
                <w:szCs w:val="24"/>
                <w:highlight w:val="none"/>
                <w:lang w:val="en-US" w:eastAsia="zh-CN"/>
              </w:rPr>
              <w:t>/</w:t>
            </w:r>
          </w:p>
        </w:tc>
      </w:tr>
      <w:tr w14:paraId="5A7CB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0" w:type="pct"/>
            <w:shd w:val="clear" w:color="auto" w:fill="auto"/>
            <w:vAlign w:val="center"/>
          </w:tcPr>
          <w:p w14:paraId="1AAD3702">
            <w:pPr>
              <w:pStyle w:val="28"/>
              <w:pBdr>
                <w:bottom w:val="none" w:color="auto" w:sz="0" w:space="0"/>
              </w:pBdr>
              <w:tabs>
                <w:tab w:val="clear" w:pos="4153"/>
                <w:tab w:val="clear" w:pos="8306"/>
              </w:tabs>
              <w:adjustRightInd/>
              <w:spacing w:line="360" w:lineRule="auto"/>
              <w:textAlignment w:val="auto"/>
              <w:rPr>
                <w:rFonts w:hint="eastAsia" w:asciiTheme="minorEastAsia" w:hAnsiTheme="minorEastAsia" w:eastAsiaTheme="minorEastAsia" w:cstheme="minorEastAsia"/>
                <w:bCs/>
                <w:color w:val="auto"/>
                <w:kern w:val="2"/>
                <w:sz w:val="24"/>
                <w:szCs w:val="24"/>
                <w:highlight w:val="none"/>
                <w:lang w:val="en-US" w:eastAsia="zh-CN" w:bidi="ar-SA"/>
              </w:rPr>
            </w:pPr>
            <w:r>
              <w:rPr>
                <w:rFonts w:hint="eastAsia" w:asciiTheme="minorEastAsia" w:hAnsiTheme="minorEastAsia" w:eastAsiaTheme="minorEastAsia" w:cstheme="minorEastAsia"/>
                <w:bCs/>
                <w:color w:val="auto"/>
                <w:kern w:val="2"/>
                <w:sz w:val="24"/>
                <w:szCs w:val="24"/>
                <w:highlight w:val="none"/>
                <w:lang w:val="en-US" w:eastAsia="zh-CN"/>
              </w:rPr>
              <w:t>4</w:t>
            </w:r>
          </w:p>
        </w:tc>
        <w:tc>
          <w:tcPr>
            <w:tcW w:w="818" w:type="pct"/>
            <w:vAlign w:val="center"/>
          </w:tcPr>
          <w:p w14:paraId="05C29A55">
            <w:pPr>
              <w:snapToGrid w:val="0"/>
              <w:spacing w:line="360" w:lineRule="auto"/>
              <w:jc w:val="center"/>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Cs/>
                <w:color w:val="auto"/>
                <w:sz w:val="24"/>
                <w:szCs w:val="24"/>
                <w:highlight w:val="none"/>
              </w:rPr>
              <w:t>增值税税金相关要求</w:t>
            </w:r>
          </w:p>
        </w:tc>
        <w:tc>
          <w:tcPr>
            <w:tcW w:w="3621" w:type="pct"/>
            <w:vAlign w:val="center"/>
          </w:tcPr>
          <w:p w14:paraId="67135CA0">
            <w:pPr>
              <w:snapToGrid w:val="0"/>
              <w:spacing w:line="360" w:lineRule="auto"/>
              <w:rPr>
                <w:rFonts w:hint="eastAsia" w:asciiTheme="minorEastAsia" w:hAnsiTheme="minorEastAsia" w:eastAsiaTheme="minorEastAsia" w:cstheme="minorEastAsia"/>
                <w:bCs/>
                <w:snapToGrid w:val="0"/>
                <w:color w:val="auto"/>
                <w:sz w:val="24"/>
                <w:szCs w:val="24"/>
                <w:highlight w:val="none"/>
              </w:rPr>
            </w:pPr>
            <w:r>
              <w:rPr>
                <w:rFonts w:hint="eastAsia" w:asciiTheme="minorEastAsia" w:hAnsiTheme="minorEastAsia" w:eastAsiaTheme="minorEastAsia" w:cstheme="minorEastAsia"/>
                <w:bCs/>
                <w:snapToGrid w:val="0"/>
                <w:color w:val="auto"/>
                <w:sz w:val="24"/>
                <w:szCs w:val="24"/>
                <w:highlight w:val="none"/>
              </w:rPr>
              <w:t>（1）计税方法：</w:t>
            </w:r>
          </w:p>
          <w:p w14:paraId="4FFC11CF">
            <w:pPr>
              <w:snapToGrid w:val="0"/>
              <w:spacing w:line="360" w:lineRule="auto"/>
              <w:rPr>
                <w:rFonts w:hint="eastAsia" w:asciiTheme="minorEastAsia" w:hAnsiTheme="minorEastAsia" w:eastAsiaTheme="minorEastAsia" w:cstheme="minorEastAsia"/>
                <w:bCs/>
                <w:snapToGrid w:val="0"/>
                <w:color w:val="auto"/>
                <w:sz w:val="24"/>
                <w:szCs w:val="24"/>
                <w:highlight w:val="none"/>
              </w:rPr>
            </w:pPr>
            <w:r>
              <w:rPr>
                <w:rFonts w:hint="eastAsia" w:asciiTheme="minorEastAsia" w:hAnsiTheme="minorEastAsia" w:eastAsiaTheme="minorEastAsia" w:cstheme="minorEastAsia"/>
                <w:bCs/>
                <w:snapToGrid w:val="0"/>
                <w:color w:val="auto"/>
                <w:sz w:val="24"/>
                <w:szCs w:val="24"/>
                <w:highlight w:val="none"/>
              </w:rPr>
              <w:sym w:font="Wingdings 2" w:char="0052"/>
            </w:r>
            <w:r>
              <w:rPr>
                <w:rFonts w:hint="eastAsia" w:asciiTheme="minorEastAsia" w:hAnsiTheme="minorEastAsia" w:eastAsiaTheme="minorEastAsia" w:cstheme="minorEastAsia"/>
                <w:bCs/>
                <w:snapToGrid w:val="0"/>
                <w:color w:val="auto"/>
                <w:sz w:val="24"/>
                <w:szCs w:val="24"/>
                <w:highlight w:val="none"/>
              </w:rPr>
              <w:t>一般计税方法</w:t>
            </w:r>
          </w:p>
          <w:p w14:paraId="344B4419">
            <w:pPr>
              <w:snapToGrid w:val="0"/>
              <w:spacing w:line="360" w:lineRule="auto"/>
              <w:rPr>
                <w:rFonts w:hint="eastAsia" w:asciiTheme="minorEastAsia" w:hAnsiTheme="minorEastAsia" w:eastAsiaTheme="minorEastAsia" w:cstheme="minorEastAsia"/>
                <w:bCs/>
                <w:snapToGrid w:val="0"/>
                <w:color w:val="auto"/>
                <w:sz w:val="24"/>
                <w:szCs w:val="24"/>
                <w:highlight w:val="none"/>
              </w:rPr>
            </w:pPr>
            <w:r>
              <w:rPr>
                <w:rFonts w:hint="eastAsia" w:asciiTheme="minorEastAsia" w:hAnsiTheme="minorEastAsia" w:eastAsiaTheme="minorEastAsia" w:cstheme="minorEastAsia"/>
                <w:bCs/>
                <w:snapToGrid w:val="0"/>
                <w:color w:val="auto"/>
                <w:sz w:val="24"/>
                <w:szCs w:val="24"/>
                <w:highlight w:val="none"/>
              </w:rPr>
              <w:t>□简易</w:t>
            </w:r>
            <w:r>
              <w:rPr>
                <w:rFonts w:hint="eastAsia" w:asciiTheme="minorEastAsia" w:hAnsiTheme="minorEastAsia" w:eastAsiaTheme="minorEastAsia" w:cstheme="minorEastAsia"/>
                <w:bCs/>
                <w:snapToGrid w:val="0"/>
                <w:color w:val="auto"/>
                <w:sz w:val="24"/>
                <w:szCs w:val="24"/>
                <w:highlight w:val="none"/>
                <w:lang w:val="en-US" w:eastAsia="zh-CN"/>
              </w:rPr>
              <w:t>计税</w:t>
            </w:r>
            <w:r>
              <w:rPr>
                <w:rFonts w:hint="eastAsia" w:asciiTheme="minorEastAsia" w:hAnsiTheme="minorEastAsia" w:eastAsiaTheme="minorEastAsia" w:cstheme="minorEastAsia"/>
                <w:bCs/>
                <w:snapToGrid w:val="0"/>
                <w:color w:val="auto"/>
                <w:sz w:val="24"/>
                <w:szCs w:val="24"/>
                <w:highlight w:val="none"/>
              </w:rPr>
              <w:t xml:space="preserve">方法 </w:t>
            </w:r>
          </w:p>
          <w:p w14:paraId="1D696ADA">
            <w:pPr>
              <w:snapToGrid w:val="0"/>
              <w:spacing w:line="360" w:lineRule="auto"/>
              <w:rPr>
                <w:rFonts w:hint="eastAsia" w:asciiTheme="minorEastAsia" w:hAnsiTheme="minorEastAsia" w:eastAsiaTheme="minorEastAsia" w:cstheme="minorEastAsia"/>
                <w:bCs/>
                <w:snapToGrid w:val="0"/>
                <w:color w:val="auto"/>
                <w:sz w:val="24"/>
                <w:szCs w:val="24"/>
                <w:highlight w:val="none"/>
              </w:rPr>
            </w:pPr>
            <w:r>
              <w:rPr>
                <w:rFonts w:hint="eastAsia" w:asciiTheme="minorEastAsia" w:hAnsiTheme="minorEastAsia" w:eastAsiaTheme="minorEastAsia" w:cstheme="minorEastAsia"/>
                <w:bCs/>
                <w:snapToGrid w:val="0"/>
                <w:color w:val="auto"/>
                <w:sz w:val="24"/>
                <w:szCs w:val="24"/>
                <w:highlight w:val="none"/>
              </w:rPr>
              <w:t>（2）发票类型：</w:t>
            </w:r>
          </w:p>
          <w:p w14:paraId="51CF5AE3">
            <w:pPr>
              <w:snapToGrid w:val="0"/>
              <w:spacing w:line="360" w:lineRule="auto"/>
              <w:rPr>
                <w:rFonts w:hint="eastAsia" w:asciiTheme="minorEastAsia" w:hAnsiTheme="minorEastAsia" w:eastAsiaTheme="minorEastAsia" w:cstheme="minorEastAsia"/>
                <w:bCs/>
                <w:snapToGrid w:val="0"/>
                <w:color w:val="auto"/>
                <w:sz w:val="24"/>
                <w:szCs w:val="24"/>
                <w:highlight w:val="none"/>
              </w:rPr>
            </w:pPr>
            <w:r>
              <w:rPr>
                <w:rFonts w:hint="eastAsia" w:asciiTheme="minorEastAsia" w:hAnsiTheme="minorEastAsia" w:eastAsiaTheme="minorEastAsia" w:cstheme="minorEastAsia"/>
                <w:bCs/>
                <w:snapToGrid w:val="0"/>
                <w:color w:val="auto"/>
                <w:sz w:val="24"/>
                <w:szCs w:val="24"/>
                <w:highlight w:val="none"/>
              </w:rPr>
              <w:sym w:font="Wingdings 2" w:char="0052"/>
            </w:r>
            <w:r>
              <w:rPr>
                <w:rFonts w:hint="eastAsia" w:asciiTheme="minorEastAsia" w:hAnsiTheme="minorEastAsia" w:eastAsiaTheme="minorEastAsia" w:cstheme="minorEastAsia"/>
                <w:bCs/>
                <w:snapToGrid w:val="0"/>
                <w:color w:val="auto"/>
                <w:sz w:val="24"/>
                <w:szCs w:val="24"/>
                <w:highlight w:val="none"/>
              </w:rPr>
              <w:t>增值税专用发票</w:t>
            </w:r>
          </w:p>
          <w:p w14:paraId="03151246">
            <w:pPr>
              <w:snapToGrid w:val="0"/>
              <w:spacing w:line="360" w:lineRule="auto"/>
              <w:rPr>
                <w:rFonts w:hint="eastAsia" w:asciiTheme="minorEastAsia" w:hAnsiTheme="minorEastAsia" w:eastAsiaTheme="minorEastAsia" w:cstheme="minorEastAsia"/>
                <w:bCs/>
                <w:snapToGrid w:val="0"/>
                <w:color w:val="auto"/>
                <w:sz w:val="24"/>
                <w:szCs w:val="24"/>
                <w:highlight w:val="none"/>
              </w:rPr>
            </w:pPr>
            <w:r>
              <w:rPr>
                <w:rFonts w:hint="eastAsia" w:asciiTheme="minorEastAsia" w:hAnsiTheme="minorEastAsia" w:eastAsiaTheme="minorEastAsia" w:cstheme="minorEastAsia"/>
                <w:bCs/>
                <w:snapToGrid w:val="0"/>
                <w:color w:val="auto"/>
                <w:sz w:val="24"/>
                <w:szCs w:val="24"/>
                <w:highlight w:val="none"/>
              </w:rPr>
              <w:t>□增值税普通发票</w:t>
            </w:r>
          </w:p>
          <w:p w14:paraId="349508F0">
            <w:pPr>
              <w:snapToGrid w:val="0"/>
              <w:spacing w:line="360" w:lineRule="auto"/>
              <w:rPr>
                <w:rFonts w:hint="eastAsia" w:asciiTheme="minorEastAsia" w:hAnsiTheme="minorEastAsia" w:eastAsiaTheme="minorEastAsia" w:cstheme="minorEastAsia"/>
                <w:bCs/>
                <w:snapToGrid w:val="0"/>
                <w:color w:val="auto"/>
                <w:sz w:val="24"/>
                <w:szCs w:val="24"/>
                <w:highlight w:val="none"/>
              </w:rPr>
            </w:pPr>
            <w:r>
              <w:rPr>
                <w:rFonts w:hint="eastAsia" w:asciiTheme="minorEastAsia" w:hAnsiTheme="minorEastAsia" w:eastAsiaTheme="minorEastAsia" w:cstheme="minorEastAsia"/>
                <w:bCs/>
                <w:snapToGrid w:val="0"/>
                <w:color w:val="auto"/>
                <w:sz w:val="24"/>
                <w:szCs w:val="24"/>
                <w:highlight w:val="none"/>
              </w:rPr>
              <w:t>（3）增值税税率按照国家有关规定执行。</w:t>
            </w:r>
          </w:p>
          <w:p w14:paraId="7FDF048C">
            <w:pPr>
              <w:snapToGrid w:val="0"/>
              <w:spacing w:line="360" w:lineRule="auto"/>
              <w:rPr>
                <w:rFonts w:hint="eastAsia" w:asciiTheme="minorEastAsia" w:hAnsiTheme="minorEastAsia" w:eastAsiaTheme="minorEastAsia" w:cstheme="minorEastAsia"/>
                <w:b w:val="0"/>
                <w:i w:val="0"/>
                <w:iCs w:val="0"/>
                <w:color w:val="auto"/>
                <w:sz w:val="24"/>
                <w:szCs w:val="24"/>
                <w:highlight w:val="none"/>
              </w:rPr>
            </w:pPr>
            <w:r>
              <w:rPr>
                <w:rFonts w:hint="eastAsia" w:asciiTheme="minorEastAsia" w:hAnsiTheme="minorEastAsia" w:eastAsiaTheme="minorEastAsia" w:cstheme="minorEastAsia"/>
                <w:bCs/>
                <w:snapToGrid w:val="0"/>
                <w:color w:val="auto"/>
                <w:sz w:val="24"/>
                <w:szCs w:val="24"/>
                <w:highlight w:val="none"/>
              </w:rPr>
              <w:t>（4）注册地不在合肥市行政区域范围（含四县一市）的</w:t>
            </w:r>
            <w:r>
              <w:rPr>
                <w:rFonts w:hint="eastAsia" w:asciiTheme="minorEastAsia" w:hAnsiTheme="minorEastAsia" w:eastAsiaTheme="minorEastAsia" w:cstheme="minorEastAsia"/>
                <w:bCs/>
                <w:snapToGrid w:val="0"/>
                <w:color w:val="auto"/>
                <w:sz w:val="24"/>
                <w:szCs w:val="24"/>
                <w:highlight w:val="none"/>
                <w:lang w:eastAsia="zh-CN"/>
              </w:rPr>
              <w:t>成交供应商</w:t>
            </w:r>
            <w:r>
              <w:rPr>
                <w:rFonts w:hint="eastAsia" w:asciiTheme="minorEastAsia" w:hAnsiTheme="minorEastAsia" w:eastAsiaTheme="minorEastAsia" w:cstheme="minorEastAsia"/>
                <w:bCs/>
                <w:snapToGrid w:val="0"/>
                <w:color w:val="auto"/>
                <w:sz w:val="24"/>
                <w:szCs w:val="24"/>
                <w:highlight w:val="none"/>
              </w:rPr>
              <w:t>，应按照国家税务总局规定，在建筑服务发生地及时足额预缴增值税。</w:t>
            </w:r>
          </w:p>
        </w:tc>
      </w:tr>
      <w:tr w14:paraId="50677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0" w:type="pct"/>
            <w:shd w:val="clear" w:color="auto" w:fill="auto"/>
            <w:vAlign w:val="center"/>
          </w:tcPr>
          <w:p w14:paraId="7808A96E">
            <w:pPr>
              <w:pStyle w:val="28"/>
              <w:pBdr>
                <w:bottom w:val="none" w:color="auto" w:sz="0" w:space="0"/>
              </w:pBdr>
              <w:tabs>
                <w:tab w:val="clear" w:pos="4153"/>
                <w:tab w:val="clear" w:pos="8306"/>
              </w:tabs>
              <w:adjustRightInd/>
              <w:spacing w:line="360" w:lineRule="auto"/>
              <w:textAlignment w:val="auto"/>
              <w:rPr>
                <w:rFonts w:hint="eastAsia" w:asciiTheme="minorEastAsia" w:hAnsiTheme="minorEastAsia" w:eastAsiaTheme="minorEastAsia" w:cstheme="minorEastAsia"/>
                <w:bCs/>
                <w:color w:val="auto"/>
                <w:kern w:val="2"/>
                <w:sz w:val="24"/>
                <w:szCs w:val="24"/>
                <w:highlight w:val="none"/>
                <w:lang w:val="en-US" w:eastAsia="zh-CN" w:bidi="ar-SA"/>
              </w:rPr>
            </w:pPr>
            <w:r>
              <w:rPr>
                <w:rFonts w:hint="eastAsia" w:asciiTheme="minorEastAsia" w:hAnsiTheme="minorEastAsia" w:eastAsiaTheme="minorEastAsia" w:cstheme="minorEastAsia"/>
                <w:bCs/>
                <w:color w:val="auto"/>
                <w:kern w:val="2"/>
                <w:sz w:val="24"/>
                <w:szCs w:val="24"/>
                <w:highlight w:val="none"/>
                <w:lang w:val="en-US" w:eastAsia="zh-CN"/>
              </w:rPr>
              <w:t>5</w:t>
            </w:r>
          </w:p>
        </w:tc>
        <w:tc>
          <w:tcPr>
            <w:tcW w:w="818" w:type="pct"/>
            <w:vAlign w:val="center"/>
          </w:tcPr>
          <w:p w14:paraId="6799B9F1">
            <w:pPr>
              <w:pStyle w:val="2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lef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最高限价</w:t>
            </w:r>
            <w:r>
              <w:rPr>
                <w:rFonts w:hint="eastAsia" w:asciiTheme="minorEastAsia" w:hAnsiTheme="minorEastAsia" w:eastAsiaTheme="minorEastAsia" w:cstheme="minorEastAsia"/>
                <w:b w:val="0"/>
                <w:bCs w:val="0"/>
                <w:i w:val="0"/>
                <w:iCs w:val="0"/>
                <w:color w:val="auto"/>
                <w:sz w:val="24"/>
                <w:szCs w:val="24"/>
                <w:highlight w:val="none"/>
                <w:lang w:eastAsia="zh-CN"/>
              </w:rPr>
              <w:t>（</w:t>
            </w:r>
            <w:r>
              <w:rPr>
                <w:rFonts w:hint="eastAsia" w:asciiTheme="minorEastAsia" w:hAnsiTheme="minorEastAsia" w:eastAsiaTheme="minorEastAsia" w:cstheme="minorEastAsia"/>
                <w:b w:val="0"/>
                <w:bCs w:val="0"/>
                <w:color w:val="auto"/>
                <w:sz w:val="24"/>
                <w:szCs w:val="24"/>
                <w:highlight w:val="none"/>
              </w:rPr>
              <w:t>最高投标限价</w:t>
            </w:r>
            <w:r>
              <w:rPr>
                <w:rFonts w:hint="eastAsia" w:asciiTheme="minorEastAsia" w:hAnsiTheme="minorEastAsia" w:eastAsiaTheme="minorEastAsia" w:cstheme="minorEastAsia"/>
                <w:b w:val="0"/>
                <w:bCs w:val="0"/>
                <w:i w:val="0"/>
                <w:iCs w:val="0"/>
                <w:color w:val="auto"/>
                <w:sz w:val="24"/>
                <w:szCs w:val="24"/>
                <w:highlight w:val="none"/>
                <w:lang w:eastAsia="zh-CN"/>
              </w:rPr>
              <w:t>）</w:t>
            </w:r>
          </w:p>
        </w:tc>
        <w:tc>
          <w:tcPr>
            <w:tcW w:w="3621" w:type="pct"/>
            <w:vAlign w:val="center"/>
          </w:tcPr>
          <w:p w14:paraId="7E68E7F2">
            <w:pPr>
              <w:snapToGrid w:val="0"/>
              <w:spacing w:line="360" w:lineRule="auto"/>
              <w:rPr>
                <w:rFonts w:hint="eastAsia" w:asciiTheme="minorEastAsia" w:hAnsiTheme="minorEastAsia" w:eastAsiaTheme="minorEastAsia" w:cstheme="minorEastAsia"/>
                <w:bCs/>
                <w:snapToGrid w:val="0"/>
                <w:color w:val="auto"/>
                <w:sz w:val="24"/>
                <w:szCs w:val="24"/>
                <w:highlight w:val="none"/>
              </w:rPr>
            </w:pPr>
            <w:r>
              <w:rPr>
                <w:rFonts w:hint="eastAsia" w:asciiTheme="minorEastAsia" w:hAnsiTheme="minorEastAsia" w:eastAsiaTheme="minorEastAsia" w:cstheme="minorEastAsia"/>
                <w:bCs/>
                <w:snapToGrid w:val="0"/>
                <w:color w:val="auto"/>
                <w:sz w:val="24"/>
                <w:szCs w:val="24"/>
                <w:highlight w:val="none"/>
              </w:rPr>
              <w:t>□无</w:t>
            </w:r>
          </w:p>
          <w:p w14:paraId="0048098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heme="minorEastAsia" w:hAnsiTheme="minorEastAsia" w:eastAsiaTheme="minorEastAsia" w:cstheme="minorEastAsia"/>
                <w:bCs/>
                <w:snapToGrid w:val="0"/>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eastAsia="zh-CN"/>
              </w:rPr>
              <w:t>☑</w:t>
            </w:r>
            <w:r>
              <w:rPr>
                <w:rFonts w:hint="eastAsia" w:asciiTheme="minorEastAsia" w:hAnsiTheme="minorEastAsia" w:eastAsiaTheme="minorEastAsia" w:cstheme="minorEastAsia"/>
                <w:b/>
                <w:bCs/>
                <w:snapToGrid w:val="0"/>
                <w:color w:val="auto"/>
                <w:sz w:val="24"/>
                <w:szCs w:val="24"/>
                <w:highlight w:val="none"/>
              </w:rPr>
              <w:t>有，</w:t>
            </w:r>
            <w:r>
              <w:rPr>
                <w:rFonts w:hint="eastAsia" w:asciiTheme="minorEastAsia" w:hAnsiTheme="minorEastAsia" w:eastAsiaTheme="minorEastAsia" w:cstheme="minorEastAsia"/>
                <w:b/>
                <w:bCs/>
                <w:color w:val="auto"/>
                <w:sz w:val="24"/>
                <w:szCs w:val="24"/>
                <w:highlight w:val="none"/>
              </w:rPr>
              <w:t>最高</w:t>
            </w:r>
            <w:r>
              <w:rPr>
                <w:rFonts w:hint="eastAsia" w:asciiTheme="minorEastAsia" w:hAnsiTheme="minorEastAsia" w:eastAsiaTheme="minorEastAsia" w:cstheme="minorEastAsia"/>
                <w:b/>
                <w:bCs/>
                <w:color w:val="auto"/>
                <w:sz w:val="24"/>
                <w:szCs w:val="24"/>
                <w:highlight w:val="none"/>
                <w:lang w:val="en-US" w:eastAsia="zh-CN"/>
              </w:rPr>
              <w:t>单价</w:t>
            </w:r>
            <w:r>
              <w:rPr>
                <w:rFonts w:hint="eastAsia" w:asciiTheme="minorEastAsia" w:hAnsiTheme="minorEastAsia" w:eastAsiaTheme="minorEastAsia" w:cstheme="minorEastAsia"/>
                <w:b/>
                <w:bCs/>
                <w:color w:val="auto"/>
                <w:sz w:val="24"/>
                <w:szCs w:val="24"/>
                <w:highlight w:val="none"/>
              </w:rPr>
              <w:t>限价</w:t>
            </w:r>
            <w:r>
              <w:rPr>
                <w:rFonts w:hint="eastAsia" w:asciiTheme="minorEastAsia" w:hAnsiTheme="minorEastAsia" w:eastAsiaTheme="minorEastAsia" w:cstheme="minorEastAsia"/>
                <w:b/>
                <w:bCs/>
                <w:i w:val="0"/>
                <w:iCs w:val="0"/>
                <w:color w:val="auto"/>
                <w:sz w:val="24"/>
                <w:szCs w:val="24"/>
                <w:highlight w:val="none"/>
                <w:lang w:eastAsia="zh-CN"/>
              </w:rPr>
              <w:t>（</w:t>
            </w:r>
            <w:r>
              <w:rPr>
                <w:rFonts w:hint="eastAsia" w:asciiTheme="minorEastAsia" w:hAnsiTheme="minorEastAsia" w:eastAsiaTheme="minorEastAsia" w:cstheme="minorEastAsia"/>
                <w:b/>
                <w:bCs/>
                <w:color w:val="auto"/>
                <w:sz w:val="24"/>
                <w:szCs w:val="24"/>
                <w:highlight w:val="none"/>
              </w:rPr>
              <w:t>最高投标限价</w:t>
            </w:r>
            <w:r>
              <w:rPr>
                <w:rFonts w:hint="eastAsia" w:asciiTheme="minorEastAsia" w:hAnsiTheme="minorEastAsia" w:eastAsiaTheme="minorEastAsia" w:cstheme="minorEastAsia"/>
                <w:b/>
                <w:bCs/>
                <w:i w:val="0"/>
                <w:iCs w:val="0"/>
                <w:color w:val="auto"/>
                <w:sz w:val="24"/>
                <w:szCs w:val="24"/>
                <w:highlight w:val="none"/>
                <w:lang w:eastAsia="zh-CN"/>
              </w:rPr>
              <w:t>）</w:t>
            </w:r>
            <w:r>
              <w:rPr>
                <w:rFonts w:hint="eastAsia" w:asciiTheme="minorEastAsia" w:hAnsiTheme="minorEastAsia" w:eastAsiaTheme="minorEastAsia" w:cstheme="minorEastAsia"/>
                <w:b/>
                <w:bCs/>
                <w:snapToGrid w:val="0"/>
                <w:color w:val="auto"/>
                <w:sz w:val="24"/>
                <w:szCs w:val="24"/>
                <w:highlight w:val="none"/>
              </w:rPr>
              <w:t>：</w:t>
            </w:r>
            <w:r>
              <w:rPr>
                <w:rFonts w:hint="eastAsia" w:asciiTheme="minorEastAsia" w:hAnsiTheme="minorEastAsia" w:eastAsiaTheme="minorEastAsia" w:cstheme="minorEastAsia"/>
                <w:b/>
                <w:bCs/>
                <w:color w:val="auto"/>
                <w:sz w:val="24"/>
                <w:szCs w:val="24"/>
                <w:highlight w:val="none"/>
                <w:u w:val="none"/>
                <w:lang w:val="en-US" w:eastAsia="zh-CN"/>
              </w:rPr>
              <w:t>5.5万元</w:t>
            </w:r>
          </w:p>
        </w:tc>
      </w:tr>
      <w:tr w14:paraId="67A57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0" w:type="pct"/>
            <w:shd w:val="clear" w:color="auto" w:fill="auto"/>
            <w:vAlign w:val="center"/>
          </w:tcPr>
          <w:p w14:paraId="2F29CFF0">
            <w:pPr>
              <w:pStyle w:val="28"/>
              <w:pBdr>
                <w:bottom w:val="none" w:color="auto" w:sz="0" w:space="0"/>
              </w:pBdr>
              <w:tabs>
                <w:tab w:val="clear" w:pos="4153"/>
                <w:tab w:val="clear" w:pos="8306"/>
              </w:tabs>
              <w:adjustRightInd/>
              <w:spacing w:line="360" w:lineRule="auto"/>
              <w:textAlignment w:val="auto"/>
              <w:rPr>
                <w:rFonts w:hint="eastAsia" w:asciiTheme="minorEastAsia" w:hAnsiTheme="minorEastAsia" w:eastAsiaTheme="minorEastAsia" w:cstheme="minorEastAsia"/>
                <w:bCs/>
                <w:color w:val="auto"/>
                <w:kern w:val="2"/>
                <w:sz w:val="24"/>
                <w:szCs w:val="24"/>
                <w:highlight w:val="none"/>
                <w:lang w:val="en-US" w:eastAsia="zh-CN" w:bidi="ar-SA"/>
              </w:rPr>
            </w:pPr>
            <w:r>
              <w:rPr>
                <w:rFonts w:hint="eastAsia" w:asciiTheme="minorEastAsia" w:hAnsiTheme="minorEastAsia" w:eastAsiaTheme="minorEastAsia" w:cstheme="minorEastAsia"/>
                <w:bCs/>
                <w:color w:val="auto"/>
                <w:kern w:val="2"/>
                <w:sz w:val="24"/>
                <w:szCs w:val="24"/>
                <w:highlight w:val="none"/>
                <w:lang w:val="en-US" w:eastAsia="zh-CN"/>
              </w:rPr>
              <w:t>6</w:t>
            </w:r>
          </w:p>
        </w:tc>
        <w:tc>
          <w:tcPr>
            <w:tcW w:w="818" w:type="pct"/>
            <w:vAlign w:val="center"/>
          </w:tcPr>
          <w:p w14:paraId="14B5E406">
            <w:pPr>
              <w:snapToGrid w:val="0"/>
              <w:spacing w:line="360" w:lineRule="auto"/>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 w:val="0"/>
                <w:color w:val="auto"/>
                <w:sz w:val="24"/>
                <w:szCs w:val="24"/>
                <w:highlight w:val="none"/>
              </w:rPr>
              <w:t>网上</w:t>
            </w:r>
            <w:r>
              <w:rPr>
                <w:rFonts w:hint="eastAsia" w:asciiTheme="minorEastAsia" w:hAnsiTheme="minorEastAsia" w:eastAsiaTheme="minorEastAsia" w:cstheme="minorEastAsia"/>
                <w:b w:val="0"/>
                <w:color w:val="auto"/>
                <w:sz w:val="24"/>
                <w:szCs w:val="24"/>
                <w:highlight w:val="none"/>
                <w:lang w:eastAsia="zh-CN"/>
              </w:rPr>
              <w:t>答疑</w:t>
            </w:r>
            <w:r>
              <w:rPr>
                <w:rFonts w:hint="eastAsia" w:asciiTheme="minorEastAsia" w:hAnsiTheme="minorEastAsia" w:eastAsiaTheme="minorEastAsia" w:cstheme="minorEastAsia"/>
                <w:b w:val="0"/>
                <w:color w:val="auto"/>
                <w:sz w:val="24"/>
                <w:szCs w:val="24"/>
                <w:highlight w:val="none"/>
              </w:rPr>
              <w:t>截止</w:t>
            </w:r>
            <w:r>
              <w:rPr>
                <w:rFonts w:hint="eastAsia" w:asciiTheme="minorEastAsia" w:hAnsiTheme="minorEastAsia" w:eastAsiaTheme="minorEastAsia" w:cstheme="minorEastAsia"/>
                <w:b w:val="0"/>
                <w:bCs w:val="0"/>
                <w:color w:val="auto"/>
                <w:kern w:val="0"/>
                <w:sz w:val="24"/>
                <w:szCs w:val="24"/>
                <w:highlight w:val="none"/>
              </w:rPr>
              <w:t>时间</w:t>
            </w:r>
          </w:p>
        </w:tc>
        <w:tc>
          <w:tcPr>
            <w:tcW w:w="3621" w:type="pct"/>
            <w:vAlign w:val="center"/>
          </w:tcPr>
          <w:p w14:paraId="3D462CE0">
            <w:pPr>
              <w:snapToGrid w:val="0"/>
              <w:spacing w:line="360" w:lineRule="auto"/>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pPr>
            <w:r>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t>潜在供应商对询比文件有异议的，应当在</w:t>
            </w:r>
            <w:r>
              <w:rPr>
                <w:rFonts w:hint="eastAsia" w:asciiTheme="minorEastAsia" w:hAnsiTheme="minorEastAsia" w:eastAsiaTheme="minorEastAsia" w:cstheme="minorEastAsia"/>
                <w:b/>
                <w:bCs/>
                <w:caps w:val="0"/>
                <w:smallCaps w:val="0"/>
                <w:color w:val="auto"/>
                <w:kern w:val="2"/>
                <w:sz w:val="24"/>
                <w:szCs w:val="24"/>
                <w:highlight w:val="red"/>
                <w:lang w:val="en-US" w:eastAsia="zh-CN" w:bidi="ar-SA"/>
              </w:rPr>
              <w:t>2026年10月22日17:00</w:t>
            </w:r>
            <w:r>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t xml:space="preserve">前提出。逾期采购人有权不接收及解答。 </w:t>
            </w:r>
          </w:p>
          <w:p w14:paraId="2EBAD497">
            <w:pPr>
              <w:snapToGrid w:val="0"/>
              <w:spacing w:line="360" w:lineRule="auto"/>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pPr>
            <w:r>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t>形式：潜在供应商通过电子邮箱提交至采购人邮箱(hflkzbb@163.com)。</w:t>
            </w:r>
          </w:p>
          <w:p w14:paraId="67F69FC5">
            <w:pPr>
              <w:snapToGrid w:val="0"/>
              <w:spacing w:line="360" w:lineRule="auto"/>
              <w:rPr>
                <w:rFonts w:hint="eastAsia" w:asciiTheme="minorEastAsia" w:hAnsiTheme="minorEastAsia" w:eastAsiaTheme="minorEastAsia" w:cstheme="minorEastAsia"/>
                <w:bCs/>
                <w:snapToGrid w:val="0"/>
                <w:color w:val="auto"/>
                <w:sz w:val="24"/>
                <w:szCs w:val="24"/>
                <w:highlight w:val="none"/>
              </w:rPr>
            </w:pPr>
            <w:r>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t>采购人对询比文件的澄清、更正或更改，将在(https://www.lanketz.com/col50/list)网站和安徽公共资源交易集团网站以公告方式及时发布，该公告内容为询比文件的组成部分，对供应商具有同样约束效力。供应商应主动上网查询。采购人不承担供应商未及时关注相关信息引发的相关责任。</w:t>
            </w:r>
          </w:p>
        </w:tc>
      </w:tr>
      <w:tr w14:paraId="4A74F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0" w:type="pct"/>
            <w:shd w:val="clear" w:color="auto" w:fill="auto"/>
            <w:vAlign w:val="center"/>
          </w:tcPr>
          <w:p w14:paraId="5DF590CB">
            <w:pPr>
              <w:pStyle w:val="28"/>
              <w:pBdr>
                <w:bottom w:val="none" w:color="auto" w:sz="0" w:space="0"/>
              </w:pBdr>
              <w:tabs>
                <w:tab w:val="clear" w:pos="4153"/>
                <w:tab w:val="clear" w:pos="8306"/>
              </w:tabs>
              <w:adjustRightInd/>
              <w:spacing w:line="360" w:lineRule="auto"/>
              <w:textAlignment w:val="auto"/>
              <w:rPr>
                <w:rFonts w:hint="eastAsia" w:asciiTheme="minorEastAsia" w:hAnsiTheme="minorEastAsia" w:eastAsiaTheme="minorEastAsia" w:cstheme="minorEastAsia"/>
                <w:bCs/>
                <w:color w:val="auto"/>
                <w:kern w:val="2"/>
                <w:sz w:val="24"/>
                <w:szCs w:val="24"/>
                <w:highlight w:val="none"/>
                <w:lang w:val="en-US" w:eastAsia="zh-CN" w:bidi="ar-SA"/>
              </w:rPr>
            </w:pPr>
            <w:r>
              <w:rPr>
                <w:rFonts w:hint="eastAsia" w:asciiTheme="minorEastAsia" w:hAnsiTheme="minorEastAsia" w:eastAsiaTheme="minorEastAsia" w:cstheme="minorEastAsia"/>
                <w:bCs/>
                <w:color w:val="auto"/>
                <w:kern w:val="2"/>
                <w:sz w:val="24"/>
                <w:szCs w:val="24"/>
                <w:highlight w:val="none"/>
                <w:lang w:val="en-US" w:eastAsia="zh-CN"/>
              </w:rPr>
              <w:t>7</w:t>
            </w:r>
          </w:p>
        </w:tc>
        <w:tc>
          <w:tcPr>
            <w:tcW w:w="818" w:type="pct"/>
            <w:vAlign w:val="center"/>
          </w:tcPr>
          <w:p w14:paraId="2AC0F9AC">
            <w:pPr>
              <w:pStyle w:val="2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 w:val="0"/>
                <w:color w:val="auto"/>
                <w:sz w:val="24"/>
                <w:szCs w:val="24"/>
                <w:highlight w:val="none"/>
              </w:rPr>
              <w:t>本项目提供的其他资料</w:t>
            </w:r>
          </w:p>
        </w:tc>
        <w:tc>
          <w:tcPr>
            <w:tcW w:w="3621" w:type="pct"/>
            <w:vAlign w:val="center"/>
          </w:tcPr>
          <w:p w14:paraId="55362DC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Cs/>
                <w:color w:val="auto"/>
                <w:kern w:val="0"/>
                <w:sz w:val="24"/>
                <w:szCs w:val="24"/>
                <w:highlight w:val="none"/>
                <w:lang w:eastAsia="zh-CN"/>
              </w:rPr>
            </w:pPr>
            <w:r>
              <w:rPr>
                <w:rFonts w:hint="eastAsia" w:asciiTheme="minorEastAsia" w:hAnsiTheme="minorEastAsia" w:eastAsiaTheme="minorEastAsia" w:cstheme="minorEastAsia"/>
                <w:bCs/>
                <w:color w:val="auto"/>
                <w:kern w:val="0"/>
                <w:sz w:val="24"/>
                <w:szCs w:val="24"/>
                <w:highlight w:val="none"/>
                <w:lang w:eastAsia="zh-CN"/>
              </w:rPr>
              <w:t>招标附件资料</w:t>
            </w:r>
          </w:p>
          <w:p w14:paraId="73B3F95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获取方式：</w:t>
            </w:r>
          </w:p>
          <w:p w14:paraId="69559B6A">
            <w:pPr>
              <w:pStyle w:val="2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Theme="minorEastAsia" w:hAnsiTheme="minorEastAsia" w:eastAsiaTheme="minorEastAsia" w:cstheme="minorEastAsia"/>
                <w:bCs/>
                <w:snapToGrid w:val="0"/>
                <w:color w:val="auto"/>
                <w:sz w:val="24"/>
                <w:szCs w:val="24"/>
                <w:highlight w:val="none"/>
              </w:rPr>
            </w:pPr>
            <w:r>
              <w:rPr>
                <w:rFonts w:hint="eastAsia" w:asciiTheme="majorEastAsia" w:hAnsiTheme="majorEastAsia" w:eastAsiaTheme="majorEastAsia" w:cstheme="majorEastAsia"/>
                <w:color w:val="auto"/>
                <w:sz w:val="24"/>
                <w:szCs w:val="24"/>
                <w:highlight w:val="none"/>
                <w:u w:val="none"/>
                <w:lang w:val="en-US" w:eastAsia="zh-CN"/>
              </w:rPr>
              <w:t>请各潜在供应商于响应文件递交截止时间前登录网站（https://www.lanketz.com/col50/list），线上获取。</w:t>
            </w:r>
          </w:p>
        </w:tc>
      </w:tr>
      <w:tr w14:paraId="142E0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0" w:type="pct"/>
            <w:vAlign w:val="center"/>
          </w:tcPr>
          <w:p w14:paraId="035B8C16">
            <w:pPr>
              <w:pStyle w:val="28"/>
              <w:pBdr>
                <w:bottom w:val="none" w:color="auto" w:sz="0" w:space="0"/>
              </w:pBdr>
              <w:tabs>
                <w:tab w:val="clear" w:pos="4153"/>
                <w:tab w:val="clear" w:pos="8306"/>
              </w:tabs>
              <w:adjustRightInd/>
              <w:spacing w:line="360" w:lineRule="auto"/>
              <w:textAlignment w:val="auto"/>
              <w:rPr>
                <w:rFonts w:hint="default" w:asciiTheme="minorEastAsia" w:hAnsiTheme="minorEastAsia" w:eastAsiaTheme="minorEastAsia" w:cstheme="minorEastAsia"/>
                <w:bCs/>
                <w:color w:val="auto"/>
                <w:kern w:val="2"/>
                <w:sz w:val="24"/>
                <w:szCs w:val="24"/>
                <w:highlight w:val="none"/>
                <w:lang w:val="en-US" w:eastAsia="zh-CN"/>
              </w:rPr>
            </w:pPr>
            <w:r>
              <w:rPr>
                <w:rFonts w:hint="eastAsia" w:asciiTheme="minorEastAsia" w:hAnsiTheme="minorEastAsia" w:eastAsiaTheme="minorEastAsia" w:cstheme="minorEastAsia"/>
                <w:bCs/>
                <w:color w:val="auto"/>
                <w:kern w:val="2"/>
                <w:sz w:val="24"/>
                <w:szCs w:val="24"/>
                <w:highlight w:val="none"/>
                <w:lang w:val="en-US" w:eastAsia="zh-CN"/>
              </w:rPr>
              <w:t>8</w:t>
            </w:r>
          </w:p>
        </w:tc>
        <w:tc>
          <w:tcPr>
            <w:tcW w:w="818" w:type="pct"/>
            <w:vAlign w:val="center"/>
          </w:tcPr>
          <w:p w14:paraId="103FE46D">
            <w:pPr>
              <w:pStyle w:val="27"/>
              <w:widowControl w:val="0"/>
              <w:spacing w:before="0" w:beforeAutospacing="0" w:after="0" w:afterAutospacing="0" w:line="360" w:lineRule="auto"/>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 w:val="0"/>
                <w:color w:val="auto"/>
                <w:sz w:val="24"/>
                <w:szCs w:val="24"/>
                <w:highlight w:val="none"/>
                <w:lang w:val="en-US" w:eastAsia="zh-CN"/>
              </w:rPr>
              <w:t>采购</w:t>
            </w:r>
            <w:r>
              <w:rPr>
                <w:rFonts w:hint="eastAsia" w:asciiTheme="minorEastAsia" w:hAnsiTheme="minorEastAsia" w:eastAsiaTheme="minorEastAsia" w:cstheme="minorEastAsia"/>
                <w:b w:val="0"/>
                <w:color w:val="auto"/>
                <w:sz w:val="24"/>
                <w:szCs w:val="24"/>
                <w:highlight w:val="none"/>
                <w:lang w:eastAsia="zh-CN"/>
              </w:rPr>
              <w:t>保证金</w:t>
            </w:r>
          </w:p>
        </w:tc>
        <w:tc>
          <w:tcPr>
            <w:tcW w:w="3621" w:type="pct"/>
            <w:vAlign w:val="center"/>
          </w:tcPr>
          <w:p w14:paraId="06FAA4FE">
            <w:pPr>
              <w:snapToGrid w:val="0"/>
              <w:spacing w:line="360" w:lineRule="auto"/>
              <w:rPr>
                <w:rFonts w:hint="default" w:asciiTheme="minorEastAsia" w:hAnsiTheme="minorEastAsia" w:eastAsiaTheme="minorEastAsia" w:cstheme="minorEastAsia"/>
                <w:b/>
                <w:bCs/>
                <w:caps w:val="0"/>
                <w:smallCaps w:val="0"/>
                <w:color w:val="auto"/>
                <w:kern w:val="2"/>
                <w:sz w:val="24"/>
                <w:szCs w:val="24"/>
                <w:highlight w:val="none"/>
                <w:lang w:val="en-US" w:eastAsia="zh-CN" w:bidi="ar-SA"/>
              </w:rPr>
            </w:pPr>
            <w:r>
              <w:rPr>
                <w:rFonts w:hint="eastAsia" w:asciiTheme="minorEastAsia" w:hAnsiTheme="minorEastAsia" w:eastAsiaTheme="minorEastAsia" w:cstheme="minorEastAsia"/>
                <w:b/>
                <w:bCs/>
                <w:caps w:val="0"/>
                <w:smallCaps w:val="0"/>
                <w:color w:val="auto"/>
                <w:kern w:val="2"/>
                <w:sz w:val="24"/>
                <w:szCs w:val="24"/>
                <w:highlight w:val="none"/>
                <w:lang w:val="en-US" w:eastAsia="zh-CN" w:bidi="ar-SA"/>
              </w:rPr>
              <w:t>本项目不要求递交采购保证金</w:t>
            </w:r>
          </w:p>
          <w:p w14:paraId="72E316F4">
            <w:pPr>
              <w:snapToGrid w:val="0"/>
              <w:spacing w:line="360" w:lineRule="auto"/>
              <w:rPr>
                <w:rFonts w:hint="default" w:asciiTheme="minorEastAsia" w:hAnsiTheme="minorEastAsia" w:eastAsiaTheme="minorEastAsia" w:cstheme="minorEastAsia"/>
                <w:b w:val="0"/>
                <w:bCs w:val="0"/>
                <w:caps w:val="0"/>
                <w:smallCaps w:val="0"/>
                <w:color w:val="auto"/>
                <w:kern w:val="2"/>
                <w:sz w:val="24"/>
                <w:szCs w:val="24"/>
                <w:highlight w:val="none"/>
                <w:lang w:val="en-US" w:eastAsia="zh-CN" w:bidi="ar-SA"/>
              </w:rPr>
            </w:pPr>
            <w:r>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t>（1）金额：</w:t>
            </w:r>
            <w:r>
              <w:rPr>
                <w:rFonts w:hint="eastAsia" w:asciiTheme="minorEastAsia" w:hAnsiTheme="minorEastAsia" w:eastAsiaTheme="minorEastAsia" w:cstheme="minorEastAsia"/>
                <w:b w:val="0"/>
                <w:bCs w:val="0"/>
                <w:caps w:val="0"/>
                <w:smallCaps w:val="0"/>
                <w:color w:val="auto"/>
                <w:kern w:val="2"/>
                <w:sz w:val="24"/>
                <w:szCs w:val="24"/>
                <w:highlight w:val="none"/>
                <w:u w:val="none"/>
                <w:lang w:val="en-US" w:eastAsia="zh-CN" w:bidi="ar-SA"/>
              </w:rPr>
              <w:t>/</w:t>
            </w:r>
          </w:p>
          <w:p w14:paraId="1F35AD51">
            <w:pPr>
              <w:snapToGrid w:val="0"/>
              <w:spacing w:line="360" w:lineRule="auto"/>
              <w:ind w:left="1920" w:hanging="1920" w:hangingChars="800"/>
              <w:rPr>
                <w:rFonts w:hint="default" w:asciiTheme="minorEastAsia" w:hAnsiTheme="minorEastAsia" w:eastAsiaTheme="minorEastAsia" w:cstheme="minorEastAsia"/>
                <w:b w:val="0"/>
                <w:bCs w:val="0"/>
                <w:caps w:val="0"/>
                <w:smallCaps w:val="0"/>
                <w:strike w:val="0"/>
                <w:dstrike w:val="0"/>
                <w:color w:val="auto"/>
                <w:kern w:val="2"/>
                <w:sz w:val="24"/>
                <w:szCs w:val="24"/>
                <w:highlight w:val="none"/>
                <w:lang w:val="en-US" w:eastAsia="zh-CN" w:bidi="ar-SA"/>
              </w:rPr>
            </w:pPr>
            <w:r>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t>（2）缴纳形式：/</w:t>
            </w:r>
          </w:p>
          <w:p w14:paraId="79FC06B1">
            <w:pPr>
              <w:snapToGrid w:val="0"/>
              <w:spacing w:line="360" w:lineRule="auto"/>
              <w:rPr>
                <w:rFonts w:hint="eastAsia" w:asciiTheme="minorEastAsia" w:hAnsiTheme="minorEastAsia" w:eastAsiaTheme="minorEastAsia" w:cstheme="minorEastAsia"/>
                <w:bCs/>
                <w:snapToGrid w:val="0"/>
                <w:color w:val="auto"/>
                <w:sz w:val="24"/>
                <w:szCs w:val="24"/>
                <w:highlight w:val="none"/>
              </w:rPr>
            </w:pPr>
            <w:r>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t>（3）递交要求：/</w:t>
            </w:r>
          </w:p>
        </w:tc>
      </w:tr>
      <w:tr w14:paraId="3A3CB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0" w:type="pct"/>
            <w:vAlign w:val="center"/>
          </w:tcPr>
          <w:p w14:paraId="66672E13">
            <w:pPr>
              <w:pStyle w:val="28"/>
              <w:pBdr>
                <w:bottom w:val="none" w:color="auto" w:sz="0" w:space="0"/>
              </w:pBdr>
              <w:tabs>
                <w:tab w:val="clear" w:pos="4153"/>
                <w:tab w:val="clear" w:pos="8306"/>
              </w:tabs>
              <w:adjustRightInd/>
              <w:spacing w:line="360" w:lineRule="auto"/>
              <w:textAlignment w:val="auto"/>
              <w:rPr>
                <w:rFonts w:hint="eastAsia" w:asciiTheme="minorEastAsia" w:hAnsiTheme="minorEastAsia" w:eastAsiaTheme="minorEastAsia" w:cstheme="minorEastAsia"/>
                <w:bCs/>
                <w:color w:val="auto"/>
                <w:kern w:val="2"/>
                <w:sz w:val="24"/>
                <w:szCs w:val="24"/>
                <w:highlight w:val="none"/>
                <w:lang w:val="en-US" w:eastAsia="zh-CN"/>
              </w:rPr>
            </w:pPr>
            <w:r>
              <w:rPr>
                <w:rFonts w:hint="eastAsia" w:asciiTheme="minorEastAsia" w:hAnsiTheme="minorEastAsia" w:eastAsiaTheme="minorEastAsia" w:cstheme="minorEastAsia"/>
                <w:bCs/>
                <w:color w:val="auto"/>
                <w:kern w:val="2"/>
                <w:sz w:val="24"/>
                <w:szCs w:val="24"/>
                <w:highlight w:val="none"/>
                <w:lang w:val="en-US" w:eastAsia="zh-CN"/>
              </w:rPr>
              <w:t>9</w:t>
            </w:r>
          </w:p>
        </w:tc>
        <w:tc>
          <w:tcPr>
            <w:tcW w:w="818" w:type="pct"/>
            <w:vAlign w:val="center"/>
          </w:tcPr>
          <w:p w14:paraId="0A5DE7A8">
            <w:pPr>
              <w:pStyle w:val="27"/>
              <w:widowControl w:val="0"/>
              <w:spacing w:before="0" w:beforeAutospacing="0" w:after="0" w:afterAutospacing="0" w:line="360" w:lineRule="auto"/>
              <w:jc w:val="center"/>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 w:val="0"/>
                <w:color w:val="auto"/>
                <w:sz w:val="24"/>
                <w:szCs w:val="24"/>
                <w:highlight w:val="none"/>
                <w:lang w:eastAsia="zh-CN"/>
              </w:rPr>
              <w:t>响应有效期</w:t>
            </w:r>
          </w:p>
        </w:tc>
        <w:tc>
          <w:tcPr>
            <w:tcW w:w="3621" w:type="pct"/>
            <w:vAlign w:val="center"/>
          </w:tcPr>
          <w:p w14:paraId="42782B7B">
            <w:pPr>
              <w:keepNext w:val="0"/>
              <w:keepLines w:val="0"/>
              <w:widowControl/>
              <w:suppressLineNumbers w:val="0"/>
              <w:jc w:val="left"/>
              <w:rPr>
                <w:rFonts w:hint="eastAsia" w:asciiTheme="minorEastAsia" w:hAnsiTheme="minorEastAsia" w:eastAsiaTheme="minorEastAsia" w:cstheme="minorEastAsia"/>
                <w:bCs/>
                <w:snapToGrid w:val="0"/>
                <w:color w:val="auto"/>
                <w:sz w:val="24"/>
                <w:szCs w:val="24"/>
                <w:highlight w:val="none"/>
              </w:rPr>
            </w:pPr>
            <w:r>
              <w:rPr>
                <w:rFonts w:hint="eastAsia" w:ascii="宋体" w:hAnsi="宋体" w:eastAsia="宋体" w:cs="宋体"/>
                <w:color w:val="000000"/>
                <w:kern w:val="0"/>
                <w:sz w:val="24"/>
                <w:szCs w:val="24"/>
                <w:lang w:val="en-US" w:eastAsia="zh-CN" w:bidi="ar"/>
              </w:rPr>
              <w:t>从响应文件递交截止之日起：60个日历天。</w:t>
            </w:r>
          </w:p>
        </w:tc>
      </w:tr>
      <w:tr w14:paraId="6FE5B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0" w:type="pct"/>
            <w:vAlign w:val="center"/>
          </w:tcPr>
          <w:p w14:paraId="086BF936">
            <w:pPr>
              <w:pStyle w:val="28"/>
              <w:pBdr>
                <w:bottom w:val="none" w:color="auto" w:sz="0" w:space="0"/>
              </w:pBdr>
              <w:tabs>
                <w:tab w:val="clear" w:pos="4153"/>
                <w:tab w:val="clear" w:pos="8306"/>
              </w:tabs>
              <w:adjustRightInd/>
              <w:spacing w:line="360" w:lineRule="auto"/>
              <w:textAlignment w:val="auto"/>
              <w:rPr>
                <w:rFonts w:hint="default" w:asciiTheme="minorEastAsia" w:hAnsiTheme="minorEastAsia" w:eastAsiaTheme="minorEastAsia" w:cstheme="minorEastAsia"/>
                <w:bCs/>
                <w:color w:val="auto"/>
                <w:kern w:val="2"/>
                <w:sz w:val="24"/>
                <w:szCs w:val="24"/>
                <w:highlight w:val="none"/>
                <w:lang w:val="en-US" w:eastAsia="zh-CN"/>
              </w:rPr>
            </w:pPr>
            <w:r>
              <w:rPr>
                <w:rFonts w:hint="eastAsia" w:asciiTheme="minorEastAsia" w:hAnsiTheme="minorEastAsia" w:eastAsiaTheme="minorEastAsia" w:cstheme="minorEastAsia"/>
                <w:bCs/>
                <w:color w:val="auto"/>
                <w:kern w:val="2"/>
                <w:sz w:val="24"/>
                <w:szCs w:val="24"/>
                <w:highlight w:val="none"/>
                <w:lang w:val="en-US" w:eastAsia="zh-CN"/>
              </w:rPr>
              <w:t>10</w:t>
            </w:r>
          </w:p>
        </w:tc>
        <w:tc>
          <w:tcPr>
            <w:tcW w:w="818" w:type="pct"/>
            <w:vAlign w:val="center"/>
          </w:tcPr>
          <w:p w14:paraId="033D3266">
            <w:pPr>
              <w:snapToGrid w:val="0"/>
              <w:spacing w:line="360" w:lineRule="auto"/>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pPr>
            <w:r>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t>项目流标</w:t>
            </w:r>
          </w:p>
          <w:p w14:paraId="4EDBA314">
            <w:pPr>
              <w:pStyle w:val="27"/>
              <w:widowControl w:val="0"/>
              <w:spacing w:before="0" w:beforeAutospacing="0" w:after="0" w:afterAutospacing="0" w:line="360" w:lineRule="auto"/>
              <w:jc w:val="center"/>
              <w:rPr>
                <w:rFonts w:hint="eastAsia" w:asciiTheme="minorEastAsia" w:hAnsiTheme="minorEastAsia" w:eastAsiaTheme="minorEastAsia" w:cstheme="minorEastAsia"/>
                <w:b w:val="0"/>
                <w:bCs/>
                <w:color w:val="auto"/>
                <w:sz w:val="24"/>
                <w:szCs w:val="24"/>
                <w:highlight w:val="none"/>
                <w:lang w:val="en-US" w:eastAsia="zh-CN" w:bidi="ar-SA"/>
              </w:rPr>
            </w:pPr>
          </w:p>
        </w:tc>
        <w:tc>
          <w:tcPr>
            <w:tcW w:w="3621" w:type="pct"/>
            <w:vAlign w:val="center"/>
          </w:tcPr>
          <w:p w14:paraId="21664ED9">
            <w:pPr>
              <w:snapToGrid w:val="0"/>
              <w:spacing w:line="360" w:lineRule="auto"/>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pPr>
            <w:r>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t>有下列情形之一的，项目将予以流标，流标公告将在网站</w:t>
            </w:r>
          </w:p>
          <w:p w14:paraId="7F44E88A">
            <w:pPr>
              <w:snapToGrid w:val="0"/>
              <w:spacing w:line="360" w:lineRule="auto"/>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pPr>
            <w:r>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t>(https://www.lanketz.com/col50/list)上及时发布:</w:t>
            </w:r>
          </w:p>
          <w:p w14:paraId="500EB95C">
            <w:pPr>
              <w:snapToGrid w:val="0"/>
              <w:spacing w:line="360" w:lineRule="auto"/>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pPr>
            <w:r>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t>1)采购人因故取消采购任务；</w:t>
            </w:r>
          </w:p>
          <w:p w14:paraId="3F87776B">
            <w:pPr>
              <w:snapToGrid w:val="0"/>
              <w:spacing w:line="360" w:lineRule="auto"/>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pPr>
            <w:r>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t>2)响应文件递交截止时间止，递交响应文件的供应商少于3个的；</w:t>
            </w:r>
          </w:p>
          <w:p w14:paraId="2DF2DAEB">
            <w:pPr>
              <w:snapToGrid w:val="0"/>
              <w:spacing w:line="360" w:lineRule="auto"/>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pPr>
            <w:r>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t>3)经询比小组评审后通过评审的供应商少于3个的；</w:t>
            </w:r>
          </w:p>
          <w:p w14:paraId="43470205">
            <w:pPr>
              <w:snapToGrid w:val="0"/>
              <w:spacing w:line="360" w:lineRule="auto"/>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pPr>
            <w:r>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t>4)所有成交候选人均放弃成交权利；</w:t>
            </w:r>
          </w:p>
          <w:p w14:paraId="76D97B2D">
            <w:pPr>
              <w:snapToGrid w:val="0"/>
              <w:spacing w:line="360" w:lineRule="auto"/>
              <w:rPr>
                <w:rFonts w:hint="default"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t>5)出现影响公正的违法违规行为。</w:t>
            </w:r>
          </w:p>
        </w:tc>
      </w:tr>
      <w:tr w14:paraId="4FE06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0" w:type="pct"/>
            <w:vAlign w:val="center"/>
          </w:tcPr>
          <w:p w14:paraId="0E3AE251">
            <w:pPr>
              <w:pStyle w:val="28"/>
              <w:pBdr>
                <w:bottom w:val="none" w:color="auto" w:sz="0" w:space="0"/>
              </w:pBdr>
              <w:tabs>
                <w:tab w:val="clear" w:pos="4153"/>
                <w:tab w:val="clear" w:pos="8306"/>
              </w:tabs>
              <w:adjustRightInd/>
              <w:spacing w:line="360" w:lineRule="auto"/>
              <w:textAlignment w:val="auto"/>
              <w:rPr>
                <w:rFonts w:hint="default" w:asciiTheme="minorEastAsia" w:hAnsiTheme="minorEastAsia" w:eastAsiaTheme="minorEastAsia" w:cstheme="minorEastAsia"/>
                <w:bCs/>
                <w:color w:val="auto"/>
                <w:kern w:val="2"/>
                <w:sz w:val="24"/>
                <w:szCs w:val="24"/>
                <w:highlight w:val="none"/>
                <w:lang w:val="en-US" w:eastAsia="zh-CN" w:bidi="ar-SA"/>
              </w:rPr>
            </w:pPr>
            <w:r>
              <w:rPr>
                <w:rFonts w:hint="eastAsia" w:asciiTheme="minorEastAsia" w:hAnsiTheme="minorEastAsia" w:eastAsiaTheme="minorEastAsia" w:cstheme="minorEastAsia"/>
                <w:bCs/>
                <w:color w:val="auto"/>
                <w:kern w:val="2"/>
                <w:sz w:val="24"/>
                <w:szCs w:val="24"/>
                <w:highlight w:val="none"/>
                <w:lang w:val="en-US" w:eastAsia="zh-CN"/>
              </w:rPr>
              <w:t>11</w:t>
            </w:r>
          </w:p>
        </w:tc>
        <w:tc>
          <w:tcPr>
            <w:tcW w:w="818" w:type="pct"/>
            <w:vAlign w:val="center"/>
          </w:tcPr>
          <w:p w14:paraId="75D606A5">
            <w:pPr>
              <w:pStyle w:val="27"/>
              <w:widowControl w:val="0"/>
              <w:spacing w:before="0" w:beforeAutospacing="0" w:after="0" w:afterAutospacing="0" w:line="360" w:lineRule="auto"/>
              <w:jc w:val="center"/>
              <w:rPr>
                <w:rFonts w:hint="eastAsia" w:asciiTheme="minorEastAsia" w:hAnsiTheme="minorEastAsia" w:eastAsiaTheme="minorEastAsia" w:cstheme="minorEastAsia"/>
                <w:b w:val="0"/>
                <w:bCs/>
                <w:color w:val="auto"/>
                <w:sz w:val="24"/>
                <w:szCs w:val="24"/>
                <w:highlight w:val="none"/>
                <w:lang w:val="en-US" w:eastAsia="zh-CN" w:bidi="ar-SA"/>
              </w:rPr>
            </w:pPr>
            <w:r>
              <w:rPr>
                <w:rFonts w:hint="eastAsia" w:asciiTheme="minorEastAsia" w:hAnsiTheme="minorEastAsia" w:eastAsiaTheme="minorEastAsia" w:cstheme="minorEastAsia"/>
                <w:b w:val="0"/>
                <w:bCs/>
                <w:color w:val="auto"/>
                <w:sz w:val="24"/>
                <w:szCs w:val="24"/>
                <w:highlight w:val="none"/>
                <w:lang w:val="en-US" w:eastAsia="zh-CN" w:bidi="ar-SA"/>
              </w:rPr>
              <w:t>构成询比的其他材料</w:t>
            </w:r>
          </w:p>
        </w:tc>
        <w:tc>
          <w:tcPr>
            <w:tcW w:w="3621" w:type="pct"/>
            <w:vAlign w:val="center"/>
          </w:tcPr>
          <w:p w14:paraId="47AE2563">
            <w:pPr>
              <w:adjustRightInd w:val="0"/>
              <w:snapToGrid w:val="0"/>
              <w:spacing w:line="360" w:lineRule="auto"/>
              <w:jc w:val="left"/>
              <w:rPr>
                <w:rFonts w:hint="eastAsia" w:asciiTheme="minorEastAsia" w:hAnsiTheme="minorEastAsia" w:eastAsiaTheme="minorEastAsia" w:cstheme="minorEastAsia"/>
                <w:b w:val="0"/>
                <w:bCs/>
                <w:color w:val="auto"/>
                <w:sz w:val="24"/>
                <w:szCs w:val="24"/>
                <w:highlight w:val="none"/>
                <w:lang w:val="en-US" w:eastAsia="zh-CN" w:bidi="ar-SA"/>
              </w:rPr>
            </w:pP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无</w:t>
            </w:r>
          </w:p>
        </w:tc>
      </w:tr>
      <w:tr w14:paraId="6ABC8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0" w:type="pct"/>
            <w:vAlign w:val="center"/>
          </w:tcPr>
          <w:p w14:paraId="010F384F">
            <w:pPr>
              <w:pStyle w:val="28"/>
              <w:pBdr>
                <w:bottom w:val="none" w:color="auto" w:sz="0" w:space="0"/>
              </w:pBdr>
              <w:tabs>
                <w:tab w:val="clear" w:pos="4153"/>
                <w:tab w:val="clear" w:pos="8306"/>
              </w:tabs>
              <w:adjustRightInd/>
              <w:spacing w:line="360" w:lineRule="auto"/>
              <w:textAlignment w:val="auto"/>
              <w:rPr>
                <w:rFonts w:hint="default" w:asciiTheme="minorEastAsia" w:hAnsiTheme="minorEastAsia" w:eastAsiaTheme="minorEastAsia" w:cstheme="minorEastAsia"/>
                <w:bCs/>
                <w:color w:val="auto"/>
                <w:kern w:val="2"/>
                <w:sz w:val="24"/>
                <w:szCs w:val="24"/>
                <w:highlight w:val="none"/>
                <w:lang w:val="en-US" w:eastAsia="zh-CN"/>
              </w:rPr>
            </w:pPr>
            <w:r>
              <w:rPr>
                <w:rFonts w:hint="eastAsia" w:asciiTheme="minorEastAsia" w:hAnsiTheme="minorEastAsia" w:eastAsiaTheme="minorEastAsia" w:cstheme="minorEastAsia"/>
                <w:bCs/>
                <w:color w:val="auto"/>
                <w:kern w:val="2"/>
                <w:sz w:val="24"/>
                <w:szCs w:val="24"/>
                <w:highlight w:val="none"/>
                <w:lang w:val="en-US" w:eastAsia="zh-CN"/>
              </w:rPr>
              <w:t>12</w:t>
            </w:r>
          </w:p>
        </w:tc>
        <w:tc>
          <w:tcPr>
            <w:tcW w:w="818" w:type="pct"/>
            <w:vAlign w:val="center"/>
          </w:tcPr>
          <w:p w14:paraId="53DF961B">
            <w:pPr>
              <w:pStyle w:val="27"/>
              <w:widowControl w:val="0"/>
              <w:spacing w:before="0" w:beforeAutospacing="0" w:after="0" w:afterAutospacing="0" w:line="360" w:lineRule="auto"/>
              <w:jc w:val="center"/>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color w:val="auto"/>
                <w:sz w:val="24"/>
                <w:szCs w:val="24"/>
                <w:highlight w:val="none"/>
                <w:lang w:eastAsia="zh-CN"/>
              </w:rPr>
              <w:t>询比小组的组建</w:t>
            </w:r>
          </w:p>
        </w:tc>
        <w:tc>
          <w:tcPr>
            <w:tcW w:w="3621" w:type="pct"/>
            <w:vAlign w:val="center"/>
          </w:tcPr>
          <w:p w14:paraId="6C678C9C">
            <w:pPr>
              <w:pStyle w:val="27"/>
              <w:widowControl w:val="0"/>
              <w:spacing w:before="0" w:beforeAutospacing="0" w:after="0" w:afterAutospacing="0" w:line="360" w:lineRule="auto"/>
              <w:jc w:val="both"/>
              <w:rPr>
                <w:rFonts w:hint="eastAsia" w:asciiTheme="minorEastAsia" w:hAnsiTheme="minorEastAsia" w:eastAsiaTheme="minorEastAsia" w:cstheme="minorEastAsia"/>
                <w:b w:val="0"/>
                <w:color w:val="auto"/>
                <w:sz w:val="24"/>
                <w:szCs w:val="24"/>
                <w:highlight w:val="none"/>
                <w:lang w:eastAsia="zh-CN"/>
              </w:rPr>
            </w:pPr>
            <w:r>
              <w:rPr>
                <w:rFonts w:hint="eastAsia" w:asciiTheme="minorEastAsia" w:hAnsiTheme="minorEastAsia" w:eastAsiaTheme="minorEastAsia" w:cstheme="minorEastAsia"/>
                <w:b w:val="0"/>
                <w:color w:val="auto"/>
                <w:sz w:val="24"/>
                <w:szCs w:val="24"/>
                <w:highlight w:val="none"/>
                <w:lang w:val="en-US" w:eastAsia="zh-CN"/>
              </w:rPr>
              <w:t xml:space="preserve">询比小组构成:3人及以上单数 </w:t>
            </w:r>
          </w:p>
          <w:p w14:paraId="62C8664F">
            <w:pPr>
              <w:pStyle w:val="27"/>
              <w:widowControl w:val="0"/>
              <w:spacing w:before="0" w:beforeAutospacing="0" w:after="0" w:afterAutospacing="0" w:line="360" w:lineRule="auto"/>
              <w:jc w:val="both"/>
              <w:rPr>
                <w:rFonts w:hint="eastAsia" w:asciiTheme="minorEastAsia" w:hAnsiTheme="minorEastAsia" w:eastAsiaTheme="minorEastAsia" w:cstheme="minorEastAsia"/>
                <w:b w:val="0"/>
                <w:color w:val="auto"/>
                <w:sz w:val="24"/>
                <w:szCs w:val="24"/>
                <w:highlight w:val="none"/>
                <w:u w:val="none"/>
              </w:rPr>
            </w:pPr>
            <w:r>
              <w:rPr>
                <w:rFonts w:hint="eastAsia" w:asciiTheme="minorEastAsia" w:hAnsiTheme="minorEastAsia" w:eastAsiaTheme="minorEastAsia" w:cstheme="minorEastAsia"/>
                <w:b w:val="0"/>
                <w:color w:val="auto"/>
                <w:sz w:val="24"/>
                <w:szCs w:val="24"/>
                <w:highlight w:val="none"/>
                <w:lang w:val="en-US" w:eastAsia="zh-CN"/>
              </w:rPr>
              <w:t>询比小组确定方式：按照《合肥蓝科投资有限公司招标采购项目业主评委管理办法》</w:t>
            </w:r>
          </w:p>
        </w:tc>
      </w:tr>
      <w:tr w14:paraId="0C5BD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560" w:type="pct"/>
            <w:vMerge w:val="restart"/>
            <w:vAlign w:val="center"/>
          </w:tcPr>
          <w:p w14:paraId="15A49062">
            <w:pPr>
              <w:pStyle w:val="28"/>
              <w:pBdr>
                <w:bottom w:val="none" w:color="auto" w:sz="0" w:space="0"/>
              </w:pBdr>
              <w:tabs>
                <w:tab w:val="clear" w:pos="4153"/>
                <w:tab w:val="clear" w:pos="8306"/>
              </w:tabs>
              <w:adjustRightInd/>
              <w:spacing w:line="360" w:lineRule="auto"/>
              <w:textAlignment w:val="auto"/>
              <w:rPr>
                <w:rFonts w:hint="default" w:asciiTheme="minorEastAsia" w:hAnsiTheme="minorEastAsia" w:eastAsiaTheme="minorEastAsia" w:cstheme="minorEastAsia"/>
                <w:bCs/>
                <w:color w:val="auto"/>
                <w:kern w:val="2"/>
                <w:sz w:val="24"/>
                <w:szCs w:val="24"/>
                <w:highlight w:val="none"/>
                <w:lang w:val="en-US" w:eastAsia="zh-CN"/>
              </w:rPr>
            </w:pPr>
            <w:r>
              <w:rPr>
                <w:rFonts w:hint="eastAsia" w:asciiTheme="minorEastAsia" w:hAnsiTheme="minorEastAsia" w:eastAsiaTheme="minorEastAsia" w:cstheme="minorEastAsia"/>
                <w:bCs/>
                <w:color w:val="auto"/>
                <w:kern w:val="2"/>
                <w:sz w:val="24"/>
                <w:szCs w:val="24"/>
                <w:highlight w:val="none"/>
                <w:lang w:val="en-US" w:eastAsia="zh-CN"/>
              </w:rPr>
              <w:t>13</w:t>
            </w:r>
          </w:p>
        </w:tc>
        <w:tc>
          <w:tcPr>
            <w:tcW w:w="818" w:type="pct"/>
            <w:vMerge w:val="restart"/>
            <w:vAlign w:val="center"/>
          </w:tcPr>
          <w:p w14:paraId="710352F7">
            <w:pPr>
              <w:pStyle w:val="27"/>
              <w:widowControl w:val="0"/>
              <w:spacing w:before="0" w:beforeAutospacing="0" w:after="0" w:afterAutospacing="0" w:line="360" w:lineRule="auto"/>
              <w:jc w:val="center"/>
              <w:rPr>
                <w:rFonts w:hint="eastAsia" w:asciiTheme="minorEastAsia" w:hAnsiTheme="minorEastAsia" w:eastAsiaTheme="minorEastAsia" w:cstheme="minorEastAsia"/>
                <w:b w:val="0"/>
                <w:color w:val="auto"/>
                <w:sz w:val="24"/>
                <w:szCs w:val="24"/>
                <w:highlight w:val="none"/>
                <w:lang w:eastAsia="zh-CN"/>
              </w:rPr>
            </w:pPr>
            <w:r>
              <w:rPr>
                <w:rFonts w:hint="eastAsia" w:asciiTheme="minorEastAsia" w:hAnsiTheme="minorEastAsia" w:eastAsiaTheme="minorEastAsia" w:cstheme="minorEastAsia"/>
                <w:b w:val="0"/>
                <w:color w:val="auto"/>
                <w:sz w:val="24"/>
                <w:szCs w:val="24"/>
                <w:highlight w:val="none"/>
              </w:rPr>
              <w:t>确定</w:t>
            </w:r>
            <w:r>
              <w:rPr>
                <w:rFonts w:hint="eastAsia" w:asciiTheme="minorEastAsia" w:hAnsiTheme="minorEastAsia" w:eastAsiaTheme="minorEastAsia" w:cstheme="minorEastAsia"/>
                <w:b w:val="0"/>
                <w:color w:val="auto"/>
                <w:sz w:val="24"/>
                <w:szCs w:val="24"/>
                <w:highlight w:val="none"/>
                <w:lang w:eastAsia="zh-CN"/>
              </w:rPr>
              <w:t>成交候选人</w:t>
            </w:r>
          </w:p>
        </w:tc>
        <w:tc>
          <w:tcPr>
            <w:tcW w:w="3621" w:type="pct"/>
            <w:vAlign w:val="center"/>
          </w:tcPr>
          <w:p w14:paraId="48C4CEF9">
            <w:pPr>
              <w:pStyle w:val="27"/>
              <w:widowControl w:val="0"/>
              <w:spacing w:before="0" w:beforeAutospacing="0" w:after="0" w:afterAutospacing="0" w:line="360" w:lineRule="auto"/>
              <w:jc w:val="both"/>
              <w:rPr>
                <w:rFonts w:hint="eastAsia" w:asciiTheme="minorEastAsia" w:hAnsiTheme="minorEastAsia" w:eastAsiaTheme="minorEastAsia" w:cstheme="minorEastAsia"/>
                <w:b w:val="0"/>
                <w:bCs w:val="0"/>
                <w:color w:val="auto"/>
                <w:sz w:val="24"/>
                <w:szCs w:val="24"/>
                <w:highlight w:val="none"/>
                <w:u w:val="single"/>
                <w:lang w:val="en-US" w:eastAsia="zh-CN"/>
              </w:rPr>
            </w:pPr>
            <w:r>
              <w:rPr>
                <w:rFonts w:hint="eastAsia" w:asciiTheme="minorEastAsia" w:hAnsiTheme="minorEastAsia" w:eastAsiaTheme="minorEastAsia" w:cstheme="minorEastAsia"/>
                <w:b w:val="0"/>
                <w:color w:val="auto"/>
                <w:sz w:val="24"/>
                <w:szCs w:val="24"/>
                <w:highlight w:val="none"/>
                <w:lang w:eastAsia="zh-CN"/>
              </w:rPr>
              <w:t>询比小组</w:t>
            </w:r>
            <w:r>
              <w:rPr>
                <w:rFonts w:hint="eastAsia" w:asciiTheme="minorEastAsia" w:hAnsiTheme="minorEastAsia" w:eastAsiaTheme="minorEastAsia" w:cstheme="minorEastAsia"/>
                <w:b w:val="0"/>
                <w:color w:val="auto"/>
                <w:sz w:val="24"/>
                <w:szCs w:val="24"/>
                <w:highlight w:val="none"/>
              </w:rPr>
              <w:t>推荐</w:t>
            </w:r>
            <w:r>
              <w:rPr>
                <w:rFonts w:hint="eastAsia" w:asciiTheme="minorEastAsia" w:hAnsiTheme="minorEastAsia" w:eastAsiaTheme="minorEastAsia" w:cstheme="minorEastAsia"/>
                <w:b w:val="0"/>
                <w:color w:val="auto"/>
                <w:sz w:val="24"/>
                <w:szCs w:val="24"/>
                <w:highlight w:val="none"/>
                <w:lang w:eastAsia="zh-CN"/>
              </w:rPr>
              <w:t>成交候选人</w:t>
            </w:r>
            <w:r>
              <w:rPr>
                <w:rFonts w:hint="eastAsia" w:asciiTheme="minorEastAsia" w:hAnsiTheme="minorEastAsia" w:eastAsiaTheme="minorEastAsia" w:cstheme="minorEastAsia"/>
                <w:b w:val="0"/>
                <w:color w:val="auto"/>
                <w:sz w:val="24"/>
                <w:szCs w:val="24"/>
                <w:highlight w:val="none"/>
              </w:rPr>
              <w:t>的数量：</w:t>
            </w:r>
            <w:r>
              <w:rPr>
                <w:rFonts w:hint="eastAsia" w:asciiTheme="minorEastAsia" w:hAnsiTheme="minorEastAsia" w:eastAsiaTheme="minorEastAsia" w:cstheme="minorEastAsia"/>
                <w:b w:val="0"/>
                <w:color w:val="auto"/>
                <w:sz w:val="24"/>
                <w:szCs w:val="24"/>
                <w:highlight w:val="none"/>
                <w:lang w:val="en-US" w:eastAsia="zh-CN"/>
              </w:rPr>
              <w:t>第一</w:t>
            </w:r>
            <w:r>
              <w:rPr>
                <w:rFonts w:hint="eastAsia" w:asciiTheme="minorEastAsia" w:hAnsiTheme="minorEastAsia" w:eastAsiaTheme="minorEastAsia" w:cstheme="minorEastAsia"/>
                <w:b w:val="0"/>
                <w:color w:val="auto"/>
                <w:sz w:val="24"/>
                <w:szCs w:val="24"/>
                <w:highlight w:val="none"/>
                <w:lang w:eastAsia="zh-CN"/>
              </w:rPr>
              <w:t>成交候选人</w:t>
            </w:r>
            <w:r>
              <w:rPr>
                <w:rFonts w:hint="eastAsia" w:asciiTheme="minorEastAsia" w:hAnsiTheme="minorEastAsia" w:eastAsiaTheme="minorEastAsia" w:cstheme="minorEastAsia"/>
                <w:b w:val="0"/>
                <w:bCs w:val="0"/>
                <w:color w:val="auto"/>
                <w:kern w:val="2"/>
                <w:sz w:val="24"/>
                <w:szCs w:val="24"/>
                <w:highlight w:val="none"/>
                <w:u w:val="none"/>
                <w:lang w:val="en-US" w:eastAsia="zh-CN" w:bidi="ar-SA"/>
              </w:rPr>
              <w:t>1名</w:t>
            </w:r>
          </w:p>
        </w:tc>
      </w:tr>
      <w:tr w14:paraId="2BE79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560" w:type="pct"/>
            <w:vMerge w:val="continue"/>
            <w:vAlign w:val="center"/>
          </w:tcPr>
          <w:p w14:paraId="19934CC9">
            <w:pPr>
              <w:pStyle w:val="28"/>
              <w:pBdr>
                <w:bottom w:val="none" w:color="auto" w:sz="0" w:space="0"/>
              </w:pBdr>
              <w:tabs>
                <w:tab w:val="clear" w:pos="4153"/>
                <w:tab w:val="clear" w:pos="8306"/>
              </w:tabs>
              <w:adjustRightInd/>
              <w:spacing w:line="360" w:lineRule="auto"/>
              <w:textAlignment w:val="auto"/>
              <w:rPr>
                <w:rFonts w:hint="eastAsia" w:asciiTheme="minorEastAsia" w:hAnsiTheme="minorEastAsia" w:eastAsiaTheme="minorEastAsia" w:cstheme="minorEastAsia"/>
                <w:bCs/>
                <w:color w:val="auto"/>
                <w:kern w:val="2"/>
                <w:sz w:val="24"/>
                <w:szCs w:val="24"/>
                <w:highlight w:val="none"/>
                <w:lang w:val="en-US" w:eastAsia="zh-CN"/>
              </w:rPr>
            </w:pPr>
          </w:p>
        </w:tc>
        <w:tc>
          <w:tcPr>
            <w:tcW w:w="818" w:type="pct"/>
            <w:vMerge w:val="continue"/>
            <w:vAlign w:val="center"/>
          </w:tcPr>
          <w:p w14:paraId="65B68755">
            <w:pPr>
              <w:pStyle w:val="27"/>
              <w:widowControl w:val="0"/>
              <w:spacing w:before="0" w:beforeAutospacing="0" w:after="0" w:afterAutospacing="0" w:line="360" w:lineRule="auto"/>
              <w:jc w:val="center"/>
              <w:rPr>
                <w:rFonts w:hint="eastAsia" w:asciiTheme="minorEastAsia" w:hAnsiTheme="minorEastAsia" w:eastAsiaTheme="minorEastAsia" w:cstheme="minorEastAsia"/>
                <w:b w:val="0"/>
                <w:bCs w:val="0"/>
                <w:color w:val="auto"/>
                <w:sz w:val="24"/>
                <w:szCs w:val="24"/>
                <w:highlight w:val="none"/>
                <w:lang w:val="en-US" w:eastAsia="zh-CN"/>
              </w:rPr>
            </w:pPr>
          </w:p>
        </w:tc>
        <w:tc>
          <w:tcPr>
            <w:tcW w:w="3621" w:type="pct"/>
            <w:vAlign w:val="center"/>
          </w:tcPr>
          <w:p w14:paraId="242B6596">
            <w:pPr>
              <w:pStyle w:val="27"/>
              <w:widowControl w:val="0"/>
              <w:spacing w:before="0" w:beforeAutospacing="0" w:after="0" w:afterAutospacing="0" w:line="360" w:lineRule="auto"/>
              <w:jc w:val="both"/>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color w:val="auto"/>
                <w:sz w:val="24"/>
                <w:szCs w:val="24"/>
                <w:highlight w:val="none"/>
              </w:rPr>
              <w:t>确定</w:t>
            </w:r>
            <w:r>
              <w:rPr>
                <w:rFonts w:hint="eastAsia" w:asciiTheme="minorEastAsia" w:hAnsiTheme="minorEastAsia" w:eastAsiaTheme="minorEastAsia" w:cstheme="minorEastAsia"/>
                <w:b w:val="0"/>
                <w:color w:val="auto"/>
                <w:sz w:val="24"/>
                <w:szCs w:val="24"/>
                <w:highlight w:val="none"/>
                <w:lang w:eastAsia="zh-CN"/>
              </w:rPr>
              <w:t>成交供应商：</w:t>
            </w: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 w:val="0"/>
                <w:color w:val="auto"/>
                <w:sz w:val="24"/>
                <w:szCs w:val="24"/>
                <w:highlight w:val="none"/>
                <w:lang w:eastAsia="zh-CN"/>
              </w:rPr>
              <w:t>采购人</w:t>
            </w:r>
            <w:r>
              <w:rPr>
                <w:rFonts w:hint="eastAsia" w:asciiTheme="minorEastAsia" w:hAnsiTheme="minorEastAsia" w:eastAsiaTheme="minorEastAsia" w:cstheme="minorEastAsia"/>
                <w:b w:val="0"/>
                <w:color w:val="auto"/>
                <w:sz w:val="24"/>
                <w:szCs w:val="24"/>
                <w:highlight w:val="none"/>
              </w:rPr>
              <w:t>委托</w:t>
            </w:r>
            <w:r>
              <w:rPr>
                <w:rFonts w:hint="eastAsia" w:asciiTheme="minorEastAsia" w:hAnsiTheme="minorEastAsia" w:eastAsiaTheme="minorEastAsia" w:cstheme="minorEastAsia"/>
                <w:b w:val="0"/>
                <w:color w:val="auto"/>
                <w:sz w:val="24"/>
                <w:szCs w:val="24"/>
                <w:highlight w:val="none"/>
                <w:lang w:eastAsia="zh-CN"/>
              </w:rPr>
              <w:t>询比小组</w:t>
            </w:r>
            <w:r>
              <w:rPr>
                <w:rFonts w:hint="eastAsia" w:asciiTheme="minorEastAsia" w:hAnsiTheme="minorEastAsia" w:eastAsiaTheme="minorEastAsia" w:cstheme="minorEastAsia"/>
                <w:b w:val="0"/>
                <w:color w:val="auto"/>
                <w:sz w:val="24"/>
                <w:szCs w:val="24"/>
                <w:highlight w:val="none"/>
              </w:rPr>
              <w:t>确定</w:t>
            </w:r>
          </w:p>
        </w:tc>
      </w:tr>
      <w:tr w14:paraId="043E6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560" w:type="pct"/>
            <w:vAlign w:val="center"/>
          </w:tcPr>
          <w:p w14:paraId="3072A9EF">
            <w:pPr>
              <w:pStyle w:val="28"/>
              <w:pBdr>
                <w:bottom w:val="none" w:color="auto" w:sz="0" w:space="0"/>
              </w:pBdr>
              <w:tabs>
                <w:tab w:val="clear" w:pos="4153"/>
                <w:tab w:val="clear" w:pos="8306"/>
              </w:tabs>
              <w:adjustRightInd/>
              <w:spacing w:line="360" w:lineRule="auto"/>
              <w:textAlignment w:val="auto"/>
              <w:rPr>
                <w:rFonts w:hint="default" w:asciiTheme="minorEastAsia" w:hAnsiTheme="minorEastAsia" w:eastAsiaTheme="minorEastAsia" w:cstheme="minorEastAsia"/>
                <w:bCs/>
                <w:color w:val="auto"/>
                <w:kern w:val="2"/>
                <w:sz w:val="24"/>
                <w:szCs w:val="24"/>
                <w:highlight w:val="none"/>
                <w:lang w:val="en-US" w:eastAsia="zh-CN"/>
              </w:rPr>
            </w:pPr>
            <w:r>
              <w:rPr>
                <w:rFonts w:hint="eastAsia" w:asciiTheme="minorEastAsia" w:hAnsiTheme="minorEastAsia" w:eastAsiaTheme="minorEastAsia" w:cstheme="minorEastAsia"/>
                <w:bCs/>
                <w:color w:val="auto"/>
                <w:kern w:val="2"/>
                <w:sz w:val="24"/>
                <w:szCs w:val="24"/>
                <w:highlight w:val="none"/>
                <w:lang w:val="en-US" w:eastAsia="zh-CN"/>
              </w:rPr>
              <w:t>14</w:t>
            </w:r>
          </w:p>
        </w:tc>
        <w:tc>
          <w:tcPr>
            <w:tcW w:w="818" w:type="pct"/>
            <w:vAlign w:val="center"/>
          </w:tcPr>
          <w:p w14:paraId="6F8EA8DE">
            <w:pPr>
              <w:snapToGrid w:val="0"/>
              <w:spacing w:line="360" w:lineRule="auto"/>
              <w:jc w:val="center"/>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成交</w:t>
            </w:r>
            <w:r>
              <w:rPr>
                <w:rFonts w:hint="eastAsia" w:asciiTheme="minorEastAsia" w:hAnsiTheme="minorEastAsia" w:eastAsiaTheme="minorEastAsia" w:cstheme="minorEastAsia"/>
                <w:bCs/>
                <w:color w:val="auto"/>
                <w:sz w:val="24"/>
                <w:szCs w:val="24"/>
                <w:highlight w:val="none"/>
              </w:rPr>
              <w:t>候选人公示</w:t>
            </w:r>
            <w:r>
              <w:rPr>
                <w:rFonts w:hint="eastAsia" w:asciiTheme="minorEastAsia" w:hAnsiTheme="minorEastAsia" w:eastAsiaTheme="minorEastAsia" w:cstheme="minorEastAsia"/>
                <w:bCs/>
                <w:color w:val="auto"/>
                <w:sz w:val="24"/>
                <w:szCs w:val="24"/>
                <w:highlight w:val="none"/>
                <w:lang w:val="en-US" w:eastAsia="zh-CN"/>
              </w:rPr>
              <w:t>约定</w:t>
            </w:r>
          </w:p>
        </w:tc>
        <w:tc>
          <w:tcPr>
            <w:tcW w:w="3621" w:type="pct"/>
            <w:vAlign w:val="center"/>
          </w:tcPr>
          <w:p w14:paraId="5C41FD2C">
            <w:pPr>
              <w:pStyle w:val="27"/>
              <w:widowControl w:val="0"/>
              <w:spacing w:before="0" w:beforeAutospacing="0" w:after="0" w:afterAutospacing="0" w:line="360" w:lineRule="auto"/>
              <w:jc w:val="both"/>
              <w:rPr>
                <w:rFonts w:hint="eastAsia" w:asciiTheme="minorEastAsia" w:hAnsiTheme="minorEastAsia" w:eastAsiaTheme="minorEastAsia" w:cstheme="minorEastAsia"/>
                <w:b w:val="0"/>
                <w:color w:val="auto"/>
                <w:sz w:val="24"/>
                <w:szCs w:val="24"/>
                <w:highlight w:val="none"/>
                <w:lang w:eastAsia="zh-CN"/>
              </w:rPr>
            </w:pPr>
            <w:r>
              <w:rPr>
                <w:rFonts w:hint="eastAsia" w:asciiTheme="minorEastAsia" w:hAnsiTheme="minorEastAsia" w:eastAsiaTheme="minorEastAsia" w:cstheme="minorEastAsia"/>
                <w:b w:val="0"/>
                <w:color w:val="auto"/>
                <w:sz w:val="24"/>
                <w:szCs w:val="24"/>
                <w:highlight w:val="none"/>
                <w:lang w:eastAsia="zh-CN"/>
              </w:rPr>
              <w:t>（1）</w:t>
            </w:r>
            <w:r>
              <w:rPr>
                <w:rFonts w:hint="eastAsia" w:asciiTheme="minorEastAsia" w:hAnsiTheme="minorEastAsia" w:eastAsiaTheme="minorEastAsia" w:cstheme="minorEastAsia"/>
                <w:b w:val="0"/>
                <w:color w:val="auto"/>
                <w:sz w:val="24"/>
                <w:szCs w:val="24"/>
                <w:highlight w:val="none"/>
                <w:lang w:val="en-US" w:eastAsia="zh-CN"/>
              </w:rPr>
              <w:t>本项目是否需要成交候选人公示：</w:t>
            </w:r>
            <w:r>
              <w:rPr>
                <w:rFonts w:hint="eastAsia" w:asciiTheme="minorEastAsia" w:hAnsiTheme="minorEastAsia" w:eastAsiaTheme="minorEastAsia" w:cstheme="minorEastAsia"/>
                <w:b w:val="0"/>
                <w:color w:val="auto"/>
                <w:sz w:val="24"/>
                <w:szCs w:val="24"/>
                <w:highlight w:val="none"/>
                <w:lang w:eastAsia="zh-CN"/>
              </w:rPr>
              <w:t>☑</w:t>
            </w:r>
            <w:r>
              <w:rPr>
                <w:rFonts w:hint="eastAsia" w:asciiTheme="minorEastAsia" w:hAnsiTheme="minorEastAsia" w:eastAsiaTheme="minorEastAsia" w:cstheme="minorEastAsia"/>
                <w:b w:val="0"/>
                <w:color w:val="auto"/>
                <w:sz w:val="24"/>
                <w:szCs w:val="24"/>
                <w:highlight w:val="none"/>
                <w:lang w:val="en-US" w:eastAsia="zh-CN"/>
              </w:rPr>
              <w:t xml:space="preserve">是  </w:t>
            </w:r>
            <w:r>
              <w:rPr>
                <w:rFonts w:hint="eastAsia" w:asciiTheme="minorEastAsia" w:hAnsiTheme="minorEastAsia" w:eastAsiaTheme="minorEastAsia" w:cstheme="minorEastAsia"/>
                <w:b w:val="0"/>
                <w:color w:val="auto"/>
                <w:sz w:val="24"/>
                <w:szCs w:val="24"/>
                <w:highlight w:val="none"/>
                <w:lang w:eastAsia="zh-CN"/>
              </w:rPr>
              <w:t>□</w:t>
            </w:r>
            <w:r>
              <w:rPr>
                <w:rFonts w:hint="eastAsia" w:asciiTheme="minorEastAsia" w:hAnsiTheme="minorEastAsia" w:eastAsiaTheme="minorEastAsia" w:cstheme="minorEastAsia"/>
                <w:b w:val="0"/>
                <w:color w:val="auto"/>
                <w:sz w:val="24"/>
                <w:szCs w:val="24"/>
                <w:highlight w:val="none"/>
                <w:lang w:val="en-US" w:eastAsia="zh-CN"/>
              </w:rPr>
              <w:t>否</w:t>
            </w:r>
          </w:p>
          <w:p w14:paraId="5002ABFD">
            <w:pPr>
              <w:pStyle w:val="27"/>
              <w:widowControl w:val="0"/>
              <w:spacing w:before="0" w:beforeAutospacing="0" w:after="0" w:afterAutospacing="0" w:line="360" w:lineRule="auto"/>
              <w:jc w:val="both"/>
              <w:rPr>
                <w:rFonts w:hint="eastAsia" w:asciiTheme="minorEastAsia" w:hAnsiTheme="minorEastAsia" w:eastAsiaTheme="minorEastAsia" w:cstheme="minorEastAsia"/>
                <w:b w:val="0"/>
                <w:color w:val="auto"/>
                <w:sz w:val="24"/>
                <w:szCs w:val="24"/>
                <w:highlight w:val="none"/>
                <w:lang w:eastAsia="zh-CN"/>
              </w:rPr>
            </w:pPr>
            <w:r>
              <w:rPr>
                <w:rFonts w:hint="eastAsia" w:asciiTheme="minorEastAsia" w:hAnsiTheme="minorEastAsia" w:eastAsiaTheme="minorEastAsia" w:cstheme="minorEastAsia"/>
                <w:b w:val="0"/>
                <w:color w:val="auto"/>
                <w:sz w:val="24"/>
                <w:szCs w:val="24"/>
                <w:highlight w:val="none"/>
                <w:lang w:eastAsia="zh-CN"/>
              </w:rPr>
              <w:t>（</w:t>
            </w:r>
            <w:r>
              <w:rPr>
                <w:rFonts w:hint="eastAsia" w:asciiTheme="minorEastAsia" w:hAnsiTheme="minorEastAsia" w:eastAsiaTheme="minorEastAsia" w:cstheme="minorEastAsia"/>
                <w:b w:val="0"/>
                <w:color w:val="auto"/>
                <w:sz w:val="24"/>
                <w:szCs w:val="24"/>
                <w:highlight w:val="none"/>
                <w:lang w:val="en-US" w:eastAsia="zh-CN"/>
              </w:rPr>
              <w:t>2</w:t>
            </w:r>
            <w:r>
              <w:rPr>
                <w:rFonts w:hint="eastAsia" w:asciiTheme="minorEastAsia" w:hAnsiTheme="minorEastAsia" w:eastAsiaTheme="minorEastAsia" w:cstheme="minorEastAsia"/>
                <w:b w:val="0"/>
                <w:color w:val="auto"/>
                <w:sz w:val="24"/>
                <w:szCs w:val="24"/>
                <w:highlight w:val="none"/>
                <w:lang w:eastAsia="zh-CN"/>
              </w:rPr>
              <w:t>）公示媒介：同</w:t>
            </w:r>
            <w:r>
              <w:rPr>
                <w:rFonts w:hint="eastAsia" w:asciiTheme="minorEastAsia" w:hAnsiTheme="minorEastAsia" w:eastAsiaTheme="minorEastAsia" w:cstheme="minorEastAsia"/>
                <w:b w:val="0"/>
                <w:color w:val="auto"/>
                <w:sz w:val="24"/>
                <w:szCs w:val="24"/>
                <w:highlight w:val="none"/>
                <w:lang w:val="en-US" w:eastAsia="zh-CN"/>
              </w:rPr>
              <w:t>询比公告</w:t>
            </w:r>
            <w:r>
              <w:rPr>
                <w:rFonts w:hint="eastAsia" w:asciiTheme="minorEastAsia" w:hAnsiTheme="minorEastAsia" w:eastAsiaTheme="minorEastAsia" w:cstheme="minorEastAsia"/>
                <w:b w:val="0"/>
                <w:color w:val="auto"/>
                <w:sz w:val="24"/>
                <w:szCs w:val="24"/>
                <w:highlight w:val="none"/>
                <w:lang w:eastAsia="zh-CN"/>
              </w:rPr>
              <w:t>发布媒介</w:t>
            </w:r>
          </w:p>
          <w:p w14:paraId="6525A37B">
            <w:pPr>
              <w:pStyle w:val="27"/>
              <w:widowControl w:val="0"/>
              <w:spacing w:before="0" w:beforeAutospacing="0" w:after="0" w:afterAutospacing="0" w:line="360" w:lineRule="auto"/>
              <w:jc w:val="both"/>
              <w:rPr>
                <w:rFonts w:hint="eastAsia" w:asciiTheme="minorEastAsia" w:hAnsiTheme="minorEastAsia" w:eastAsiaTheme="minorEastAsia" w:cstheme="minorEastAsia"/>
                <w:b w:val="0"/>
                <w:color w:val="auto"/>
                <w:sz w:val="24"/>
                <w:szCs w:val="24"/>
                <w:highlight w:val="none"/>
                <w:lang w:eastAsia="zh-CN"/>
              </w:rPr>
            </w:pPr>
            <w:r>
              <w:rPr>
                <w:rFonts w:hint="eastAsia" w:asciiTheme="minorEastAsia" w:hAnsiTheme="minorEastAsia" w:eastAsiaTheme="minorEastAsia" w:cstheme="minorEastAsia"/>
                <w:b w:val="0"/>
                <w:color w:val="auto"/>
                <w:sz w:val="24"/>
                <w:szCs w:val="24"/>
                <w:highlight w:val="none"/>
                <w:lang w:eastAsia="zh-CN"/>
              </w:rPr>
              <w:t>（</w:t>
            </w:r>
            <w:r>
              <w:rPr>
                <w:rFonts w:hint="eastAsia" w:asciiTheme="minorEastAsia" w:hAnsiTheme="minorEastAsia" w:eastAsiaTheme="minorEastAsia" w:cstheme="minorEastAsia"/>
                <w:b w:val="0"/>
                <w:color w:val="auto"/>
                <w:sz w:val="24"/>
                <w:szCs w:val="24"/>
                <w:highlight w:val="none"/>
                <w:lang w:val="en-US" w:eastAsia="zh-CN"/>
              </w:rPr>
              <w:t>3</w:t>
            </w:r>
            <w:r>
              <w:rPr>
                <w:rFonts w:hint="eastAsia" w:asciiTheme="minorEastAsia" w:hAnsiTheme="minorEastAsia" w:eastAsiaTheme="minorEastAsia" w:cstheme="minorEastAsia"/>
                <w:b w:val="0"/>
                <w:color w:val="auto"/>
                <w:sz w:val="24"/>
                <w:szCs w:val="24"/>
                <w:highlight w:val="none"/>
                <w:lang w:eastAsia="zh-CN"/>
              </w:rPr>
              <w:t>）公示期限：</w:t>
            </w:r>
            <w:r>
              <w:rPr>
                <w:rFonts w:hint="eastAsia" w:asciiTheme="minorEastAsia" w:hAnsiTheme="minorEastAsia" w:eastAsiaTheme="minorEastAsia" w:cstheme="minorEastAsia"/>
                <w:b w:val="0"/>
                <w:color w:val="auto"/>
                <w:sz w:val="24"/>
                <w:szCs w:val="24"/>
                <w:highlight w:val="none"/>
                <w:lang w:val="en-US" w:eastAsia="zh-CN"/>
              </w:rPr>
              <w:t>不少于3</w:t>
            </w:r>
            <w:r>
              <w:rPr>
                <w:rFonts w:hint="eastAsia" w:asciiTheme="minorEastAsia" w:hAnsiTheme="minorEastAsia" w:eastAsiaTheme="minorEastAsia" w:cstheme="minorEastAsia"/>
                <w:b w:val="0"/>
                <w:color w:val="auto"/>
                <w:sz w:val="24"/>
                <w:szCs w:val="24"/>
                <w:highlight w:val="none"/>
                <w:lang w:eastAsia="zh-CN"/>
              </w:rPr>
              <w:t>日</w:t>
            </w:r>
          </w:p>
          <w:p w14:paraId="60F1565E">
            <w:pPr>
              <w:pStyle w:val="27"/>
              <w:widowControl w:val="0"/>
              <w:spacing w:before="0" w:beforeAutospacing="0" w:after="0" w:afterAutospacing="0" w:line="360" w:lineRule="auto"/>
              <w:jc w:val="both"/>
              <w:rPr>
                <w:rFonts w:hint="eastAsia" w:asciiTheme="minorEastAsia" w:hAnsiTheme="minorEastAsia" w:eastAsiaTheme="minorEastAsia" w:cstheme="minorEastAsia"/>
                <w:b w:val="0"/>
                <w:bCs w:val="0"/>
                <w:color w:val="auto"/>
                <w:sz w:val="24"/>
                <w:szCs w:val="24"/>
                <w:highlight w:val="none"/>
                <w:lang w:eastAsia="zh-CN"/>
              </w:rPr>
            </w:pPr>
            <w:r>
              <w:rPr>
                <w:rFonts w:hint="eastAsia" w:asciiTheme="minorEastAsia" w:hAnsiTheme="minorEastAsia" w:eastAsiaTheme="minorEastAsia" w:cstheme="minorEastAsia"/>
                <w:b w:val="0"/>
                <w:color w:val="auto"/>
                <w:sz w:val="24"/>
                <w:szCs w:val="24"/>
                <w:highlight w:val="none"/>
                <w:lang w:eastAsia="zh-CN"/>
              </w:rPr>
              <w:t>（</w:t>
            </w:r>
            <w:r>
              <w:rPr>
                <w:rFonts w:hint="eastAsia" w:asciiTheme="minorEastAsia" w:hAnsiTheme="minorEastAsia" w:eastAsiaTheme="minorEastAsia" w:cstheme="minorEastAsia"/>
                <w:b w:val="0"/>
                <w:color w:val="auto"/>
                <w:sz w:val="24"/>
                <w:szCs w:val="24"/>
                <w:highlight w:val="none"/>
                <w:lang w:val="en-US" w:eastAsia="zh-CN"/>
              </w:rPr>
              <w:t>4</w:t>
            </w:r>
            <w:r>
              <w:rPr>
                <w:rFonts w:hint="eastAsia" w:asciiTheme="minorEastAsia" w:hAnsiTheme="minorEastAsia" w:eastAsiaTheme="minorEastAsia" w:cstheme="minorEastAsia"/>
                <w:b w:val="0"/>
                <w:color w:val="auto"/>
                <w:sz w:val="24"/>
                <w:szCs w:val="24"/>
                <w:highlight w:val="none"/>
                <w:lang w:eastAsia="zh-CN"/>
              </w:rPr>
              <w:t>）其他要求：</w:t>
            </w:r>
            <w:r>
              <w:rPr>
                <w:rFonts w:hint="eastAsia" w:asciiTheme="minorEastAsia" w:hAnsiTheme="minorEastAsia" w:eastAsiaTheme="minorEastAsia" w:cstheme="minorEastAsia"/>
                <w:b w:val="0"/>
                <w:color w:val="auto"/>
                <w:sz w:val="24"/>
                <w:szCs w:val="24"/>
                <w:highlight w:val="none"/>
                <w:lang w:val="en-US" w:eastAsia="zh-CN"/>
              </w:rPr>
              <w:t>/</w:t>
            </w:r>
          </w:p>
        </w:tc>
      </w:tr>
      <w:tr w14:paraId="56A52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560" w:type="pct"/>
            <w:shd w:val="clear" w:color="auto" w:fill="auto"/>
            <w:vAlign w:val="center"/>
          </w:tcPr>
          <w:p w14:paraId="5BE4CAE1">
            <w:pPr>
              <w:pStyle w:val="28"/>
              <w:pBdr>
                <w:bottom w:val="none" w:color="auto" w:sz="0" w:space="0"/>
              </w:pBdr>
              <w:tabs>
                <w:tab w:val="clear" w:pos="4153"/>
                <w:tab w:val="clear" w:pos="8306"/>
              </w:tabs>
              <w:adjustRightInd/>
              <w:spacing w:line="360" w:lineRule="auto"/>
              <w:textAlignment w:val="auto"/>
              <w:rPr>
                <w:rFonts w:hint="eastAsia" w:asciiTheme="minorEastAsia" w:hAnsiTheme="minorEastAsia" w:eastAsiaTheme="minorEastAsia" w:cstheme="minorEastAsia"/>
                <w:bCs/>
                <w:color w:val="auto"/>
                <w:kern w:val="2"/>
                <w:sz w:val="24"/>
                <w:szCs w:val="24"/>
                <w:highlight w:val="none"/>
                <w:lang w:val="en-US" w:eastAsia="zh-CN" w:bidi="ar-SA"/>
              </w:rPr>
            </w:pPr>
            <w:r>
              <w:rPr>
                <w:rFonts w:hint="eastAsia" w:asciiTheme="minorEastAsia" w:hAnsiTheme="minorEastAsia" w:eastAsiaTheme="minorEastAsia" w:cstheme="minorEastAsia"/>
                <w:bCs/>
                <w:color w:val="auto"/>
                <w:kern w:val="2"/>
                <w:sz w:val="24"/>
                <w:szCs w:val="24"/>
                <w:highlight w:val="none"/>
                <w:lang w:val="en-US" w:eastAsia="zh-CN"/>
              </w:rPr>
              <w:t>15</w:t>
            </w:r>
          </w:p>
        </w:tc>
        <w:tc>
          <w:tcPr>
            <w:tcW w:w="818" w:type="pct"/>
            <w:vAlign w:val="center"/>
          </w:tcPr>
          <w:p w14:paraId="3D0C6CB7">
            <w:pPr>
              <w:pStyle w:val="27"/>
              <w:widowControl w:val="0"/>
              <w:spacing w:before="0" w:beforeAutospacing="0" w:after="0" w:afterAutospacing="0" w:line="360" w:lineRule="auto"/>
              <w:jc w:val="center"/>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成交</w:t>
            </w:r>
            <w:r>
              <w:rPr>
                <w:rFonts w:hint="eastAsia" w:asciiTheme="minorEastAsia" w:hAnsiTheme="minorEastAsia" w:eastAsiaTheme="minorEastAsia" w:cstheme="minorEastAsia"/>
                <w:b w:val="0"/>
                <w:bCs w:val="0"/>
                <w:color w:val="auto"/>
                <w:sz w:val="24"/>
                <w:szCs w:val="24"/>
                <w:highlight w:val="none"/>
                <w:lang w:eastAsia="zh-CN"/>
              </w:rPr>
              <w:t>结果公告（</w:t>
            </w:r>
            <w:r>
              <w:rPr>
                <w:rFonts w:hint="eastAsia" w:asciiTheme="minorEastAsia" w:hAnsiTheme="minorEastAsia" w:eastAsiaTheme="minorEastAsia" w:cstheme="minorEastAsia"/>
                <w:b w:val="0"/>
                <w:bCs w:val="0"/>
                <w:color w:val="auto"/>
                <w:sz w:val="24"/>
                <w:szCs w:val="24"/>
                <w:highlight w:val="none"/>
                <w:lang w:val="en-US" w:eastAsia="zh-CN"/>
              </w:rPr>
              <w:t>公示</w:t>
            </w:r>
            <w:r>
              <w:rPr>
                <w:rFonts w:hint="eastAsia" w:asciiTheme="minorEastAsia" w:hAnsiTheme="minorEastAsia" w:eastAsiaTheme="minorEastAsia" w:cstheme="minorEastAsia"/>
                <w:b w:val="0"/>
                <w:bCs w:val="0"/>
                <w:color w:val="auto"/>
                <w:sz w:val="24"/>
                <w:szCs w:val="24"/>
                <w:highlight w:val="none"/>
                <w:lang w:eastAsia="zh-CN"/>
              </w:rPr>
              <w:t>）</w:t>
            </w:r>
          </w:p>
        </w:tc>
        <w:tc>
          <w:tcPr>
            <w:tcW w:w="3621" w:type="pct"/>
            <w:vAlign w:val="center"/>
          </w:tcPr>
          <w:p w14:paraId="16A23A09">
            <w:pPr>
              <w:snapToGrid w:val="0"/>
              <w:spacing w:line="360" w:lineRule="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eastAsia="zh-CN"/>
              </w:rPr>
              <w:t>（</w:t>
            </w:r>
            <w:r>
              <w:rPr>
                <w:rFonts w:hint="eastAsia" w:asciiTheme="minorEastAsia" w:hAnsiTheme="minorEastAsia" w:eastAsiaTheme="minorEastAsia" w:cstheme="minorEastAsia"/>
                <w:b w:val="0"/>
                <w:bCs w:val="0"/>
                <w:color w:val="auto"/>
                <w:sz w:val="24"/>
                <w:szCs w:val="24"/>
                <w:highlight w:val="none"/>
                <w:lang w:val="en-US" w:eastAsia="zh-CN"/>
              </w:rPr>
              <w:t>1</w:t>
            </w:r>
            <w:r>
              <w:rPr>
                <w:rFonts w:hint="eastAsia" w:asciiTheme="minorEastAsia" w:hAnsiTheme="minorEastAsia" w:eastAsiaTheme="minorEastAsia" w:cstheme="minorEastAsia"/>
                <w:b w:val="0"/>
                <w:bCs w:val="0"/>
                <w:color w:val="auto"/>
                <w:sz w:val="24"/>
                <w:szCs w:val="24"/>
                <w:highlight w:val="none"/>
                <w:lang w:eastAsia="zh-CN"/>
              </w:rPr>
              <w:t>）公告（</w:t>
            </w:r>
            <w:r>
              <w:rPr>
                <w:rFonts w:hint="eastAsia" w:asciiTheme="minorEastAsia" w:hAnsiTheme="minorEastAsia" w:eastAsiaTheme="minorEastAsia" w:cstheme="minorEastAsia"/>
                <w:b w:val="0"/>
                <w:bCs w:val="0"/>
                <w:color w:val="auto"/>
                <w:sz w:val="24"/>
                <w:szCs w:val="24"/>
                <w:highlight w:val="none"/>
                <w:lang w:val="en-US" w:eastAsia="zh-CN"/>
              </w:rPr>
              <w:t>公示</w:t>
            </w:r>
            <w:r>
              <w:rPr>
                <w:rFonts w:hint="eastAsia" w:asciiTheme="minorEastAsia" w:hAnsiTheme="minorEastAsia" w:eastAsiaTheme="minorEastAsia" w:cstheme="minorEastAsia"/>
                <w:b w:val="0"/>
                <w:bCs w:val="0"/>
                <w:color w:val="auto"/>
                <w:sz w:val="24"/>
                <w:szCs w:val="24"/>
                <w:highlight w:val="none"/>
                <w:lang w:eastAsia="zh-CN"/>
              </w:rPr>
              <w:t>）</w:t>
            </w:r>
            <w:r>
              <w:rPr>
                <w:rFonts w:hint="eastAsia" w:asciiTheme="minorEastAsia" w:hAnsiTheme="minorEastAsia" w:eastAsiaTheme="minorEastAsia" w:cstheme="minorEastAsia"/>
                <w:b w:val="0"/>
                <w:bCs w:val="0"/>
                <w:color w:val="auto"/>
                <w:sz w:val="24"/>
                <w:szCs w:val="24"/>
                <w:highlight w:val="none"/>
              </w:rPr>
              <w:t>媒介：同</w:t>
            </w:r>
            <w:r>
              <w:rPr>
                <w:rFonts w:hint="eastAsia" w:asciiTheme="minorEastAsia" w:hAnsiTheme="minorEastAsia" w:eastAsiaTheme="minorEastAsia" w:cstheme="minorEastAsia"/>
                <w:b w:val="0"/>
                <w:bCs w:val="0"/>
                <w:color w:val="auto"/>
                <w:sz w:val="24"/>
                <w:szCs w:val="24"/>
                <w:highlight w:val="none"/>
                <w:lang w:val="en-US" w:eastAsia="zh-CN"/>
              </w:rPr>
              <w:t>询比公告</w:t>
            </w:r>
            <w:r>
              <w:rPr>
                <w:rFonts w:hint="eastAsia" w:asciiTheme="minorEastAsia" w:hAnsiTheme="minorEastAsia" w:eastAsiaTheme="minorEastAsia" w:cstheme="minorEastAsia"/>
                <w:b w:val="0"/>
                <w:bCs w:val="0"/>
                <w:color w:val="auto"/>
                <w:sz w:val="24"/>
                <w:szCs w:val="24"/>
                <w:highlight w:val="none"/>
              </w:rPr>
              <w:t>发布媒介</w:t>
            </w:r>
          </w:p>
          <w:p w14:paraId="6E56C325">
            <w:pPr>
              <w:spacing w:line="360" w:lineRule="auto"/>
              <w:rPr>
                <w:rFonts w:hint="eastAsia" w:asciiTheme="minorEastAsia" w:hAnsiTheme="minorEastAsia" w:eastAsiaTheme="minorEastAsia" w:cstheme="minorEastAsia"/>
                <w:b w:val="0"/>
                <w:color w:val="auto"/>
                <w:sz w:val="24"/>
                <w:szCs w:val="24"/>
                <w:highlight w:val="none"/>
                <w:lang w:eastAsia="zh-CN"/>
              </w:rPr>
            </w:pPr>
            <w:r>
              <w:rPr>
                <w:rFonts w:hint="eastAsia" w:asciiTheme="minorEastAsia" w:hAnsiTheme="minorEastAsia" w:eastAsiaTheme="minorEastAsia" w:cstheme="minorEastAsia"/>
                <w:b w:val="0"/>
                <w:bCs w:val="0"/>
                <w:color w:val="auto"/>
                <w:sz w:val="24"/>
                <w:szCs w:val="24"/>
                <w:highlight w:val="none"/>
              </w:rPr>
              <w:t>（</w:t>
            </w:r>
            <w:r>
              <w:rPr>
                <w:rFonts w:hint="eastAsia" w:asciiTheme="minorEastAsia" w:hAnsiTheme="minorEastAsia" w:eastAsiaTheme="minorEastAsia" w:cstheme="minorEastAsia"/>
                <w:b w:val="0"/>
                <w:bCs w:val="0"/>
                <w:color w:val="auto"/>
                <w:sz w:val="24"/>
                <w:szCs w:val="24"/>
                <w:highlight w:val="none"/>
                <w:lang w:val="en-US" w:eastAsia="zh-CN"/>
              </w:rPr>
              <w:t>2</w:t>
            </w:r>
            <w:r>
              <w:rPr>
                <w:rFonts w:hint="eastAsia" w:asciiTheme="minorEastAsia" w:hAnsiTheme="minorEastAsia" w:eastAsiaTheme="minorEastAsia" w:cstheme="minorEastAsia"/>
                <w:b w:val="0"/>
                <w:bCs w:val="0"/>
                <w:color w:val="auto"/>
                <w:sz w:val="24"/>
                <w:szCs w:val="24"/>
                <w:highlight w:val="none"/>
              </w:rPr>
              <w:t>）</w:t>
            </w:r>
            <w:r>
              <w:rPr>
                <w:rFonts w:hint="eastAsia" w:asciiTheme="minorEastAsia" w:hAnsiTheme="minorEastAsia" w:eastAsiaTheme="minorEastAsia" w:cstheme="minorEastAsia"/>
                <w:b w:val="0"/>
                <w:bCs w:val="0"/>
                <w:color w:val="auto"/>
                <w:sz w:val="24"/>
                <w:szCs w:val="24"/>
                <w:highlight w:val="none"/>
                <w:lang w:eastAsia="zh-CN"/>
              </w:rPr>
              <w:t>公告（</w:t>
            </w:r>
            <w:r>
              <w:rPr>
                <w:rFonts w:hint="eastAsia" w:asciiTheme="minorEastAsia" w:hAnsiTheme="minorEastAsia" w:eastAsiaTheme="minorEastAsia" w:cstheme="minorEastAsia"/>
                <w:b w:val="0"/>
                <w:bCs w:val="0"/>
                <w:color w:val="auto"/>
                <w:sz w:val="24"/>
                <w:szCs w:val="24"/>
                <w:highlight w:val="none"/>
                <w:lang w:val="en-US" w:eastAsia="zh-CN"/>
              </w:rPr>
              <w:t>公示</w:t>
            </w:r>
            <w:r>
              <w:rPr>
                <w:rFonts w:hint="eastAsia" w:asciiTheme="minorEastAsia" w:hAnsiTheme="minorEastAsia" w:eastAsiaTheme="minorEastAsia" w:cstheme="minorEastAsia"/>
                <w:b w:val="0"/>
                <w:bCs w:val="0"/>
                <w:color w:val="auto"/>
                <w:sz w:val="24"/>
                <w:szCs w:val="24"/>
                <w:highlight w:val="none"/>
                <w:lang w:eastAsia="zh-CN"/>
              </w:rPr>
              <w:t>）</w:t>
            </w:r>
            <w:r>
              <w:rPr>
                <w:rFonts w:hint="eastAsia" w:asciiTheme="minorEastAsia" w:hAnsiTheme="minorEastAsia" w:eastAsiaTheme="minorEastAsia" w:cstheme="minorEastAsia"/>
                <w:b w:val="0"/>
                <w:bCs w:val="0"/>
                <w:color w:val="auto"/>
                <w:kern w:val="2"/>
                <w:sz w:val="24"/>
                <w:szCs w:val="24"/>
                <w:highlight w:val="none"/>
              </w:rPr>
              <w:t>内容</w:t>
            </w:r>
            <w:r>
              <w:rPr>
                <w:rFonts w:hint="eastAsia" w:asciiTheme="minorEastAsia" w:hAnsiTheme="minorEastAsia" w:eastAsiaTheme="minorEastAsia" w:cstheme="minorEastAsia"/>
                <w:b w:val="0"/>
                <w:bCs w:val="0"/>
                <w:color w:val="auto"/>
                <w:sz w:val="24"/>
                <w:szCs w:val="24"/>
                <w:highlight w:val="none"/>
              </w:rPr>
              <w:t>：</w:t>
            </w:r>
            <w:r>
              <w:rPr>
                <w:rFonts w:hint="eastAsia" w:asciiTheme="minorEastAsia" w:hAnsiTheme="minorEastAsia" w:eastAsiaTheme="minorEastAsia" w:cstheme="minorEastAsia"/>
                <w:b w:val="0"/>
                <w:bCs w:val="0"/>
                <w:color w:val="auto"/>
                <w:sz w:val="24"/>
                <w:szCs w:val="24"/>
                <w:highlight w:val="none"/>
                <w:lang w:val="en-US" w:eastAsia="zh-CN"/>
              </w:rPr>
              <w:t>代理机构的名称、项目名称、项目编号、成交供应商名称、成交金额</w:t>
            </w:r>
          </w:p>
        </w:tc>
      </w:tr>
      <w:tr w14:paraId="41E32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0" w:type="pct"/>
            <w:shd w:val="clear" w:color="auto" w:fill="auto"/>
            <w:vAlign w:val="center"/>
          </w:tcPr>
          <w:p w14:paraId="6F2BFF82">
            <w:pPr>
              <w:pStyle w:val="28"/>
              <w:pBdr>
                <w:bottom w:val="none" w:color="auto" w:sz="0" w:space="0"/>
              </w:pBdr>
              <w:tabs>
                <w:tab w:val="clear" w:pos="4153"/>
                <w:tab w:val="clear" w:pos="8306"/>
              </w:tabs>
              <w:adjustRightInd/>
              <w:spacing w:line="360" w:lineRule="auto"/>
              <w:textAlignment w:val="auto"/>
              <w:rPr>
                <w:rFonts w:hint="eastAsia" w:asciiTheme="minorEastAsia" w:hAnsiTheme="minorEastAsia" w:eastAsiaTheme="minorEastAsia" w:cstheme="minorEastAsia"/>
                <w:bCs/>
                <w:color w:val="auto"/>
                <w:kern w:val="2"/>
                <w:sz w:val="24"/>
                <w:szCs w:val="24"/>
                <w:highlight w:val="none"/>
                <w:lang w:val="en-US" w:eastAsia="zh-CN" w:bidi="ar-SA"/>
              </w:rPr>
            </w:pPr>
            <w:r>
              <w:rPr>
                <w:rFonts w:hint="eastAsia" w:asciiTheme="minorEastAsia" w:hAnsiTheme="minorEastAsia" w:eastAsiaTheme="minorEastAsia" w:cstheme="minorEastAsia"/>
                <w:bCs/>
                <w:color w:val="auto"/>
                <w:kern w:val="2"/>
                <w:sz w:val="24"/>
                <w:szCs w:val="24"/>
                <w:highlight w:val="none"/>
                <w:lang w:val="en-US" w:eastAsia="zh-CN"/>
              </w:rPr>
              <w:t>16</w:t>
            </w:r>
          </w:p>
        </w:tc>
        <w:tc>
          <w:tcPr>
            <w:tcW w:w="818" w:type="pct"/>
            <w:vAlign w:val="center"/>
          </w:tcPr>
          <w:p w14:paraId="4082AB95">
            <w:pPr>
              <w:pStyle w:val="27"/>
              <w:widowControl w:val="0"/>
              <w:spacing w:before="0" w:beforeAutospacing="0" w:after="0" w:afterAutospacing="0" w:line="360" w:lineRule="auto"/>
              <w:jc w:val="center"/>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color w:val="auto"/>
                <w:sz w:val="24"/>
                <w:szCs w:val="24"/>
                <w:highlight w:val="none"/>
                <w:lang w:eastAsia="zh-CN"/>
              </w:rPr>
              <w:t>成交通知书</w:t>
            </w:r>
            <w:r>
              <w:rPr>
                <w:rFonts w:hint="eastAsia" w:asciiTheme="minorEastAsia" w:hAnsiTheme="minorEastAsia" w:eastAsiaTheme="minorEastAsia" w:cstheme="minorEastAsia"/>
                <w:b w:val="0"/>
                <w:color w:val="auto"/>
                <w:sz w:val="24"/>
                <w:szCs w:val="24"/>
                <w:highlight w:val="none"/>
              </w:rPr>
              <w:t>发出的形式</w:t>
            </w:r>
          </w:p>
        </w:tc>
        <w:tc>
          <w:tcPr>
            <w:tcW w:w="3621" w:type="pct"/>
            <w:vAlign w:val="center"/>
          </w:tcPr>
          <w:p w14:paraId="7B56E290">
            <w:pPr>
              <w:snapToGrid w:val="0"/>
              <w:spacing w:line="360" w:lineRule="auto"/>
              <w:rPr>
                <w:rFonts w:hint="eastAsia" w:asciiTheme="minorEastAsia" w:hAnsiTheme="minorEastAsia" w:eastAsiaTheme="minorEastAsia" w:cstheme="minorEastAsia"/>
                <w:b w:val="0"/>
                <w:bCs w:val="0"/>
                <w:color w:val="auto"/>
                <w:sz w:val="24"/>
                <w:szCs w:val="24"/>
                <w:highlight w:val="none"/>
                <w:lang w:eastAsia="zh-CN"/>
              </w:rPr>
            </w:pPr>
            <w:r>
              <w:rPr>
                <w:rFonts w:hint="eastAsia" w:asciiTheme="minorEastAsia" w:hAnsiTheme="minorEastAsia" w:eastAsiaTheme="minorEastAsia" w:cstheme="minorEastAsia"/>
                <w:b w:val="0"/>
                <w:bCs w:val="0"/>
                <w:color w:val="auto"/>
                <w:sz w:val="24"/>
                <w:szCs w:val="24"/>
                <w:highlight w:val="none"/>
                <w:lang w:eastAsia="zh-CN"/>
              </w:rPr>
              <w:t>☑书面</w:t>
            </w:r>
          </w:p>
          <w:p w14:paraId="0B5CD2A8">
            <w:pPr>
              <w:snapToGrid w:val="0"/>
              <w:spacing w:line="360" w:lineRule="auto"/>
              <w:rPr>
                <w:rFonts w:hint="eastAsia" w:asciiTheme="minorEastAsia" w:hAnsiTheme="minorEastAsia" w:eastAsiaTheme="minorEastAsia" w:cstheme="minorEastAsia"/>
                <w:b w:val="0"/>
                <w:bCs w:val="0"/>
                <w:color w:val="auto"/>
                <w:sz w:val="24"/>
                <w:szCs w:val="24"/>
                <w:highlight w:val="none"/>
                <w:lang w:eastAsia="zh-CN"/>
              </w:rPr>
            </w:pPr>
            <w:r>
              <w:rPr>
                <w:rFonts w:hint="eastAsia" w:asciiTheme="minorEastAsia" w:hAnsiTheme="minorEastAsia" w:eastAsiaTheme="minorEastAsia" w:cstheme="minorEastAsia"/>
                <w:b w:val="0"/>
                <w:bCs w:val="0"/>
                <w:color w:val="auto"/>
                <w:sz w:val="24"/>
                <w:szCs w:val="24"/>
                <w:highlight w:val="none"/>
                <w:lang w:eastAsia="zh-CN"/>
              </w:rPr>
              <w:sym w:font="Wingdings" w:char="00A8"/>
            </w:r>
            <w:r>
              <w:rPr>
                <w:rFonts w:hint="eastAsia" w:asciiTheme="minorEastAsia" w:hAnsiTheme="minorEastAsia" w:eastAsiaTheme="minorEastAsia" w:cstheme="minorEastAsia"/>
                <w:b w:val="0"/>
                <w:bCs w:val="0"/>
                <w:color w:val="auto"/>
                <w:sz w:val="24"/>
                <w:szCs w:val="24"/>
                <w:highlight w:val="none"/>
                <w:lang w:eastAsia="zh-CN"/>
              </w:rPr>
              <w:t>数据电文</w:t>
            </w:r>
          </w:p>
          <w:p w14:paraId="5A1B8E17">
            <w:pPr>
              <w:snapToGrid w:val="0"/>
              <w:spacing w:line="360" w:lineRule="auto"/>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eastAsia="zh-CN"/>
              </w:rPr>
              <w:t>特别提醒：本项目发布成交结果公告的同时，通过向成交供应商发出成交通知书。成交通知书发出视为已送达，</w:t>
            </w:r>
            <w:r>
              <w:rPr>
                <w:rFonts w:hint="eastAsia" w:asciiTheme="minorEastAsia" w:hAnsiTheme="minorEastAsia" w:eastAsiaTheme="minorEastAsia" w:cstheme="minorEastAsia"/>
                <w:b w:val="0"/>
                <w:bCs w:val="0"/>
                <w:color w:val="auto"/>
                <w:sz w:val="24"/>
                <w:szCs w:val="24"/>
                <w:highlight w:val="none"/>
                <w:lang w:val="en-US" w:eastAsia="zh-CN"/>
              </w:rPr>
              <w:t>供应商自行登录网站（</w:t>
            </w:r>
            <w:r>
              <w:rPr>
                <w:rFonts w:hint="eastAsia" w:ascii="宋体" w:hAnsi="宋体" w:eastAsia="宋体" w:cs="宋体"/>
                <w:b w:val="0"/>
                <w:bCs w:val="0"/>
                <w:color w:val="auto"/>
                <w:sz w:val="24"/>
                <w:szCs w:val="24"/>
                <w:highlight w:val="none"/>
                <w:lang w:val="en-US" w:eastAsia="zh-CN"/>
              </w:rPr>
              <w:t>https://www.lanketz.com/col50/list</w:t>
            </w:r>
            <w:r>
              <w:rPr>
                <w:rFonts w:hint="eastAsia" w:asciiTheme="minorEastAsia" w:hAnsiTheme="minorEastAsia" w:eastAsiaTheme="minorEastAsia" w:cstheme="minorEastAsia"/>
                <w:b w:val="0"/>
                <w:bCs w:val="0"/>
                <w:color w:val="auto"/>
                <w:sz w:val="24"/>
                <w:szCs w:val="24"/>
                <w:highlight w:val="none"/>
                <w:lang w:val="en-US" w:eastAsia="zh-CN"/>
              </w:rPr>
              <w:t>）查看，采购人</w:t>
            </w:r>
            <w:r>
              <w:rPr>
                <w:rFonts w:hint="eastAsia" w:asciiTheme="minorEastAsia" w:hAnsiTheme="minorEastAsia" w:eastAsiaTheme="minorEastAsia" w:cstheme="minorEastAsia"/>
                <w:b w:val="0"/>
                <w:bCs w:val="0"/>
                <w:color w:val="auto"/>
                <w:sz w:val="24"/>
                <w:szCs w:val="24"/>
                <w:highlight w:val="none"/>
                <w:lang w:eastAsia="zh-CN"/>
              </w:rPr>
              <w:t>不承担供应商未及时关注相关信息引发的相关责任。</w:t>
            </w:r>
          </w:p>
        </w:tc>
      </w:tr>
      <w:tr w14:paraId="1170C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0" w:type="pct"/>
            <w:shd w:val="clear" w:color="auto" w:fill="auto"/>
            <w:vAlign w:val="center"/>
          </w:tcPr>
          <w:p w14:paraId="268358FA">
            <w:pPr>
              <w:pStyle w:val="28"/>
              <w:pBdr>
                <w:bottom w:val="none" w:color="auto" w:sz="0" w:space="0"/>
              </w:pBdr>
              <w:tabs>
                <w:tab w:val="clear" w:pos="4153"/>
                <w:tab w:val="clear" w:pos="8306"/>
              </w:tabs>
              <w:adjustRightInd/>
              <w:spacing w:line="360" w:lineRule="auto"/>
              <w:textAlignment w:val="auto"/>
              <w:rPr>
                <w:rFonts w:hint="eastAsia" w:asciiTheme="minorEastAsia" w:hAnsiTheme="minorEastAsia" w:eastAsiaTheme="minorEastAsia" w:cstheme="minorEastAsia"/>
                <w:bCs/>
                <w:color w:val="auto"/>
                <w:kern w:val="2"/>
                <w:sz w:val="24"/>
                <w:szCs w:val="24"/>
                <w:highlight w:val="none"/>
                <w:lang w:val="en-US" w:eastAsia="zh-CN" w:bidi="ar-SA"/>
              </w:rPr>
            </w:pPr>
            <w:r>
              <w:rPr>
                <w:rFonts w:hint="eastAsia" w:asciiTheme="minorEastAsia" w:hAnsiTheme="minorEastAsia" w:eastAsiaTheme="minorEastAsia" w:cstheme="minorEastAsia"/>
                <w:bCs/>
                <w:color w:val="auto"/>
                <w:kern w:val="2"/>
                <w:sz w:val="24"/>
                <w:szCs w:val="24"/>
                <w:highlight w:val="none"/>
                <w:lang w:val="en-US" w:eastAsia="zh-CN"/>
              </w:rPr>
              <w:t>17</w:t>
            </w:r>
          </w:p>
        </w:tc>
        <w:tc>
          <w:tcPr>
            <w:tcW w:w="818" w:type="pct"/>
            <w:shd w:val="clear" w:color="auto" w:fill="auto"/>
            <w:vAlign w:val="center"/>
          </w:tcPr>
          <w:p w14:paraId="08FB55FC">
            <w:pPr>
              <w:pStyle w:val="27"/>
              <w:widowControl w:val="0"/>
              <w:spacing w:before="0" w:beforeAutospacing="0" w:after="0" w:afterAutospacing="0" w:line="360" w:lineRule="auto"/>
              <w:jc w:val="center"/>
              <w:rPr>
                <w:rFonts w:hint="eastAsia" w:asciiTheme="minorEastAsia" w:hAnsiTheme="minorEastAsia" w:eastAsiaTheme="minorEastAsia" w:cstheme="minorEastAsia"/>
                <w:b w:val="0"/>
                <w:bCs/>
                <w:color w:val="auto"/>
                <w:kern w:val="0"/>
                <w:sz w:val="24"/>
                <w:szCs w:val="24"/>
                <w:highlight w:val="none"/>
                <w:lang w:val="en-US" w:eastAsia="zh-CN" w:bidi="ar-SA"/>
              </w:rPr>
            </w:pPr>
            <w:r>
              <w:rPr>
                <w:rFonts w:hint="eastAsia" w:asciiTheme="minorEastAsia" w:hAnsiTheme="minorEastAsia" w:eastAsiaTheme="minorEastAsia" w:cstheme="minorEastAsia"/>
                <w:b w:val="0"/>
                <w:color w:val="auto"/>
                <w:sz w:val="24"/>
                <w:szCs w:val="24"/>
                <w:highlight w:val="none"/>
              </w:rPr>
              <w:t>履约保证金</w:t>
            </w:r>
          </w:p>
        </w:tc>
        <w:tc>
          <w:tcPr>
            <w:tcW w:w="3621" w:type="pct"/>
            <w:shd w:val="clear" w:color="auto" w:fill="auto"/>
            <w:vAlign w:val="top"/>
          </w:tcPr>
          <w:p w14:paraId="45BC275B">
            <w:pPr>
              <w:snapToGrid w:val="0"/>
              <w:spacing w:line="360" w:lineRule="auto"/>
              <w:rPr>
                <w:rFonts w:hint="default"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eastAsia="zh-CN"/>
              </w:rPr>
              <w:t>（1）金额：</w:t>
            </w:r>
            <w:r>
              <w:rPr>
                <w:rFonts w:hint="eastAsia" w:asciiTheme="minorEastAsia" w:hAnsiTheme="minorEastAsia" w:eastAsiaTheme="minorEastAsia" w:cstheme="minorEastAsia"/>
                <w:b w:val="0"/>
                <w:bCs w:val="0"/>
                <w:color w:val="auto"/>
                <w:sz w:val="24"/>
                <w:szCs w:val="24"/>
                <w:highlight w:val="none"/>
                <w:u w:val="single"/>
                <w:lang w:val="en-US" w:eastAsia="zh-CN"/>
              </w:rPr>
              <w:t>3000元</w:t>
            </w:r>
          </w:p>
          <w:p w14:paraId="1C42A219">
            <w:pPr>
              <w:snapToGrid w:val="0"/>
              <w:spacing w:line="360" w:lineRule="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eastAsia="zh-CN"/>
              </w:rPr>
              <w:t>（2）</w:t>
            </w:r>
            <w:r>
              <w:rPr>
                <w:rFonts w:hint="eastAsia" w:asciiTheme="minorEastAsia" w:hAnsiTheme="minorEastAsia" w:eastAsiaTheme="minorEastAsia" w:cstheme="minorEastAsia"/>
                <w:b w:val="0"/>
                <w:bCs w:val="0"/>
                <w:color w:val="auto"/>
                <w:sz w:val="24"/>
                <w:szCs w:val="24"/>
                <w:highlight w:val="none"/>
                <w:lang w:val="en-US" w:eastAsia="zh-CN"/>
              </w:rPr>
              <w:t>缴纳</w:t>
            </w:r>
            <w:r>
              <w:rPr>
                <w:rFonts w:hint="eastAsia" w:asciiTheme="minorEastAsia" w:hAnsiTheme="minorEastAsia" w:eastAsiaTheme="minorEastAsia" w:cstheme="minorEastAsia"/>
                <w:b w:val="0"/>
                <w:bCs w:val="0"/>
                <w:color w:val="auto"/>
                <w:sz w:val="24"/>
                <w:szCs w:val="24"/>
                <w:highlight w:val="none"/>
                <w:lang w:eastAsia="zh-CN"/>
              </w:rPr>
              <w:t>形式：☑</w:t>
            </w:r>
            <w:r>
              <w:rPr>
                <w:rFonts w:hint="eastAsia" w:asciiTheme="minorEastAsia" w:hAnsiTheme="minorEastAsia" w:eastAsiaTheme="minorEastAsia" w:cstheme="minorEastAsia"/>
                <w:b w:val="0"/>
                <w:bCs w:val="0"/>
                <w:color w:val="auto"/>
                <w:sz w:val="24"/>
                <w:szCs w:val="24"/>
                <w:highlight w:val="none"/>
                <w:lang w:val="en-US" w:eastAsia="zh-CN"/>
              </w:rPr>
              <w:t xml:space="preserve">银行转账  </w:t>
            </w:r>
            <w:r>
              <w:rPr>
                <w:rFonts w:hint="eastAsia" w:asciiTheme="minorEastAsia" w:hAnsiTheme="minorEastAsia" w:eastAsiaTheme="minorEastAsia" w:cstheme="minorEastAsia"/>
                <w:b w:val="0"/>
                <w:bCs w:val="0"/>
                <w:color w:val="auto"/>
                <w:sz w:val="24"/>
                <w:szCs w:val="24"/>
                <w:highlight w:val="none"/>
                <w:lang w:eastAsia="zh-CN"/>
              </w:rPr>
              <w:t>☑</w:t>
            </w:r>
            <w:r>
              <w:rPr>
                <w:rFonts w:hint="eastAsia" w:asciiTheme="minorEastAsia" w:hAnsiTheme="minorEastAsia" w:eastAsiaTheme="minorEastAsia" w:cstheme="minorEastAsia"/>
                <w:b w:val="0"/>
                <w:bCs w:val="0"/>
                <w:color w:val="auto"/>
                <w:sz w:val="24"/>
                <w:szCs w:val="24"/>
                <w:highlight w:val="none"/>
                <w:lang w:val="en-US" w:eastAsia="zh-CN"/>
              </w:rPr>
              <w:t xml:space="preserve">银行电汇   </w:t>
            </w:r>
            <w:r>
              <w:rPr>
                <w:rFonts w:hint="eastAsia" w:asciiTheme="minorEastAsia" w:hAnsiTheme="minorEastAsia" w:eastAsiaTheme="minorEastAsia" w:cstheme="minorEastAsia"/>
                <w:b w:val="0"/>
                <w:bCs w:val="0"/>
                <w:color w:val="auto"/>
                <w:sz w:val="24"/>
                <w:szCs w:val="24"/>
                <w:highlight w:val="none"/>
                <w:lang w:eastAsia="zh-CN"/>
              </w:rPr>
              <w:t>☑</w:t>
            </w:r>
            <w:r>
              <w:rPr>
                <w:rFonts w:hint="eastAsia" w:asciiTheme="minorEastAsia" w:hAnsiTheme="minorEastAsia" w:eastAsiaTheme="minorEastAsia" w:cstheme="minorEastAsia"/>
                <w:b w:val="0"/>
                <w:bCs w:val="0"/>
                <w:color w:val="auto"/>
                <w:sz w:val="24"/>
                <w:szCs w:val="24"/>
                <w:highlight w:val="none"/>
                <w:lang w:val="en-US" w:eastAsia="zh-CN"/>
              </w:rPr>
              <w:t>银行保函</w:t>
            </w:r>
          </w:p>
          <w:p w14:paraId="3ED50798">
            <w:pPr>
              <w:snapToGrid w:val="0"/>
              <w:spacing w:line="360" w:lineRule="auto"/>
              <w:rPr>
                <w:rFonts w:hint="eastAsia" w:asciiTheme="minorEastAsia" w:hAnsiTheme="minorEastAsia" w:eastAsiaTheme="minorEastAsia" w:cstheme="minorEastAsia"/>
                <w:b w:val="0"/>
                <w:bCs w:val="0"/>
                <w:color w:val="auto"/>
                <w:sz w:val="24"/>
                <w:szCs w:val="24"/>
                <w:highlight w:val="none"/>
                <w:lang w:eastAsia="zh-CN"/>
              </w:rPr>
            </w:pPr>
            <w:r>
              <w:rPr>
                <w:rFonts w:hint="eastAsia" w:asciiTheme="minorEastAsia" w:hAnsiTheme="minorEastAsia" w:eastAsiaTheme="minorEastAsia" w:cstheme="minorEastAsia"/>
                <w:b w:val="0"/>
                <w:bCs w:val="0"/>
                <w:color w:val="auto"/>
                <w:sz w:val="24"/>
                <w:szCs w:val="24"/>
                <w:highlight w:val="none"/>
                <w:lang w:eastAsia="zh-CN"/>
              </w:rPr>
              <w:t>（3）具体要求：采用银行保函的，应为不可撤销、不可转让的见索即付独立保函。</w:t>
            </w:r>
          </w:p>
          <w:p w14:paraId="504C8389">
            <w:pPr>
              <w:snapToGrid w:val="0"/>
              <w:spacing w:line="360" w:lineRule="auto"/>
              <w:rPr>
                <w:rFonts w:hint="eastAsia" w:asciiTheme="minorEastAsia" w:hAnsiTheme="minorEastAsia" w:eastAsiaTheme="minorEastAsia" w:cstheme="minorEastAsia"/>
                <w:b w:val="0"/>
                <w:bCs w:val="0"/>
                <w:color w:val="auto"/>
                <w:sz w:val="24"/>
                <w:szCs w:val="24"/>
                <w:highlight w:val="none"/>
                <w:lang w:eastAsia="zh-CN"/>
              </w:rPr>
            </w:pPr>
            <w:r>
              <w:rPr>
                <w:rFonts w:hint="eastAsia" w:asciiTheme="minorEastAsia" w:hAnsiTheme="minorEastAsia" w:eastAsiaTheme="minorEastAsia" w:cstheme="minorEastAsia"/>
                <w:b w:val="0"/>
                <w:bCs w:val="0"/>
                <w:color w:val="auto"/>
                <w:sz w:val="24"/>
                <w:szCs w:val="24"/>
                <w:highlight w:val="none"/>
                <w:lang w:eastAsia="zh-CN"/>
              </w:rPr>
              <w:t>（</w:t>
            </w:r>
            <w:r>
              <w:rPr>
                <w:rFonts w:hint="eastAsia" w:asciiTheme="minorEastAsia" w:hAnsiTheme="minorEastAsia" w:eastAsiaTheme="minorEastAsia" w:cstheme="minorEastAsia"/>
                <w:b w:val="0"/>
                <w:bCs w:val="0"/>
                <w:color w:val="auto"/>
                <w:sz w:val="24"/>
                <w:szCs w:val="24"/>
                <w:highlight w:val="none"/>
                <w:lang w:val="en-US" w:eastAsia="zh-CN"/>
              </w:rPr>
              <w:t>4</w:t>
            </w:r>
            <w:r>
              <w:rPr>
                <w:rFonts w:hint="eastAsia" w:asciiTheme="minorEastAsia" w:hAnsiTheme="minorEastAsia" w:eastAsiaTheme="minorEastAsia" w:cstheme="minorEastAsia"/>
                <w:b w:val="0"/>
                <w:bCs w:val="0"/>
                <w:color w:val="auto"/>
                <w:sz w:val="24"/>
                <w:szCs w:val="24"/>
                <w:highlight w:val="none"/>
                <w:lang w:eastAsia="zh-CN"/>
              </w:rPr>
              <w:t>）履约保证金提交期限的要求：</w:t>
            </w:r>
            <w:r>
              <w:rPr>
                <w:rFonts w:hint="eastAsia" w:asciiTheme="minorEastAsia" w:hAnsiTheme="minorEastAsia" w:eastAsiaTheme="minorEastAsia" w:cstheme="minorEastAsia"/>
                <w:b w:val="0"/>
                <w:bCs w:val="0"/>
                <w:color w:val="auto"/>
                <w:sz w:val="24"/>
                <w:szCs w:val="24"/>
                <w:highlight w:val="none"/>
                <w:u w:val="single"/>
                <w:lang w:eastAsia="zh-CN"/>
              </w:rPr>
              <w:t>签订合同前</w:t>
            </w:r>
            <w:r>
              <w:rPr>
                <w:rFonts w:hint="eastAsia" w:asciiTheme="minorEastAsia" w:hAnsiTheme="minorEastAsia" w:eastAsiaTheme="minorEastAsia" w:cstheme="minorEastAsia"/>
                <w:b w:val="0"/>
                <w:bCs w:val="0"/>
                <w:color w:val="auto"/>
                <w:sz w:val="24"/>
                <w:szCs w:val="24"/>
                <w:highlight w:val="none"/>
                <w:lang w:eastAsia="zh-CN"/>
              </w:rPr>
              <w:t>。</w:t>
            </w:r>
          </w:p>
          <w:p w14:paraId="025FDCAD">
            <w:pPr>
              <w:snapToGrid w:val="0"/>
              <w:spacing w:line="360" w:lineRule="auto"/>
              <w:rPr>
                <w:rFonts w:hint="default"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（5）履约保证金退还时限：</w:t>
            </w:r>
            <w:r>
              <w:rPr>
                <w:rFonts w:hint="eastAsia" w:asciiTheme="minorEastAsia" w:hAnsiTheme="minorEastAsia" w:eastAsiaTheme="minorEastAsia" w:cstheme="minorEastAsia"/>
                <w:b w:val="0"/>
                <w:bCs w:val="0"/>
                <w:color w:val="auto"/>
                <w:sz w:val="24"/>
                <w:szCs w:val="24"/>
                <w:highlight w:val="none"/>
                <w:u w:val="single"/>
                <w:lang w:val="en-US" w:eastAsia="zh-CN"/>
              </w:rPr>
              <w:t>合同审计完成后一次性退还</w:t>
            </w:r>
            <w:r>
              <w:rPr>
                <w:rFonts w:hint="eastAsia" w:asciiTheme="minorEastAsia" w:hAnsiTheme="minorEastAsia" w:eastAsiaTheme="minorEastAsia" w:cstheme="minorEastAsia"/>
                <w:b w:val="0"/>
                <w:bCs w:val="0"/>
                <w:color w:val="auto"/>
                <w:sz w:val="24"/>
                <w:szCs w:val="24"/>
                <w:highlight w:val="none"/>
                <w:lang w:val="en-US" w:eastAsia="zh-CN"/>
              </w:rPr>
              <w:t>。</w:t>
            </w:r>
          </w:p>
          <w:p w14:paraId="2213B90A">
            <w:pPr>
              <w:snapToGrid w:val="0"/>
              <w:spacing w:line="360" w:lineRule="auto"/>
              <w:rPr>
                <w:rFonts w:hint="eastAsia" w:asciiTheme="minorEastAsia" w:hAnsiTheme="minorEastAsia" w:eastAsiaTheme="minorEastAsia" w:cstheme="minorEastAsia"/>
                <w:b w:val="0"/>
                <w:bCs w:val="0"/>
                <w:color w:val="auto"/>
                <w:sz w:val="24"/>
                <w:szCs w:val="24"/>
                <w:highlight w:val="none"/>
                <w:lang w:eastAsia="zh-CN"/>
              </w:rPr>
            </w:pPr>
            <w:r>
              <w:rPr>
                <w:rFonts w:hint="eastAsia" w:asciiTheme="minorEastAsia" w:hAnsiTheme="minorEastAsia" w:eastAsiaTheme="minorEastAsia" w:cstheme="minorEastAsia"/>
                <w:b w:val="0"/>
                <w:bCs w:val="0"/>
                <w:color w:val="auto"/>
                <w:sz w:val="24"/>
                <w:szCs w:val="24"/>
                <w:highlight w:val="none"/>
                <w:lang w:eastAsia="zh-CN"/>
              </w:rPr>
              <w:t>（</w:t>
            </w:r>
            <w:r>
              <w:rPr>
                <w:rFonts w:hint="eastAsia" w:asciiTheme="minorEastAsia" w:hAnsiTheme="minorEastAsia" w:eastAsiaTheme="minorEastAsia" w:cstheme="minorEastAsia"/>
                <w:b w:val="0"/>
                <w:bCs w:val="0"/>
                <w:color w:val="auto"/>
                <w:sz w:val="24"/>
                <w:szCs w:val="24"/>
                <w:highlight w:val="none"/>
                <w:lang w:val="en-US" w:eastAsia="zh-CN"/>
              </w:rPr>
              <w:t>6</w:t>
            </w:r>
            <w:r>
              <w:rPr>
                <w:rFonts w:hint="eastAsia" w:asciiTheme="minorEastAsia" w:hAnsiTheme="minorEastAsia" w:eastAsiaTheme="minorEastAsia" w:cstheme="minorEastAsia"/>
                <w:b w:val="0"/>
                <w:bCs w:val="0"/>
                <w:color w:val="auto"/>
                <w:sz w:val="24"/>
                <w:szCs w:val="24"/>
                <w:highlight w:val="none"/>
                <w:lang w:eastAsia="zh-CN"/>
              </w:rPr>
              <w:t>）其他要求：</w:t>
            </w:r>
            <w:r>
              <w:rPr>
                <w:rFonts w:hint="eastAsia" w:asciiTheme="minorEastAsia" w:hAnsiTheme="minorEastAsia" w:eastAsiaTheme="minorEastAsia" w:cstheme="minorEastAsia"/>
                <w:b w:val="0"/>
                <w:bCs w:val="0"/>
                <w:color w:val="auto"/>
                <w:sz w:val="24"/>
                <w:szCs w:val="24"/>
                <w:highlight w:val="none"/>
                <w:u w:val="single"/>
                <w:lang w:eastAsia="zh-CN"/>
              </w:rPr>
              <w:t>如采用银行保函，银行保函应为银行（或该银行国内任一分行或支行）出具的见索即付无条件银行保函</w:t>
            </w:r>
            <w:r>
              <w:rPr>
                <w:rFonts w:hint="eastAsia" w:asciiTheme="minorEastAsia" w:hAnsiTheme="minorEastAsia" w:eastAsiaTheme="minorEastAsia" w:cstheme="minorEastAsia"/>
                <w:b w:val="0"/>
                <w:bCs w:val="0"/>
                <w:color w:val="auto"/>
                <w:sz w:val="24"/>
                <w:szCs w:val="24"/>
                <w:highlight w:val="none"/>
                <w:lang w:eastAsia="zh-CN"/>
              </w:rPr>
              <w:t>。</w:t>
            </w:r>
          </w:p>
          <w:p w14:paraId="7F8D4BDA">
            <w:pPr>
              <w:pStyle w:val="27"/>
              <w:widowControl w:val="0"/>
              <w:spacing w:before="0" w:beforeAutospacing="0" w:after="0" w:afterAutospacing="0" w:line="360" w:lineRule="auto"/>
              <w:jc w:val="both"/>
              <w:rPr>
                <w:rFonts w:hint="eastAsia" w:asciiTheme="minorEastAsia" w:hAnsiTheme="minorEastAsia" w:eastAsiaTheme="minorEastAsia" w:cstheme="minorEastAsia"/>
                <w:b w:val="0"/>
                <w:bCs/>
                <w:color w:val="auto"/>
                <w:kern w:val="0"/>
                <w:sz w:val="24"/>
                <w:szCs w:val="24"/>
                <w:highlight w:val="none"/>
                <w:lang w:val="en-US" w:eastAsia="zh-CN" w:bidi="ar-SA"/>
              </w:rPr>
            </w:pPr>
            <w:r>
              <w:rPr>
                <w:rFonts w:hint="eastAsia" w:asciiTheme="minorEastAsia" w:hAnsiTheme="minorEastAsia" w:eastAsiaTheme="minorEastAsia" w:cstheme="minorEastAsia"/>
                <w:b/>
                <w:bCs/>
                <w:strike w:val="0"/>
                <w:dstrike w:val="0"/>
                <w:color w:val="auto"/>
                <w:kern w:val="2"/>
                <w:sz w:val="24"/>
                <w:szCs w:val="24"/>
                <w:highlight w:val="none"/>
                <w:lang w:val="en-US" w:eastAsia="zh-CN" w:bidi="ar-SA"/>
              </w:rPr>
              <w:t>备注：</w:t>
            </w:r>
            <w:r>
              <w:rPr>
                <w:rFonts w:hint="eastAsia" w:asciiTheme="minorEastAsia" w:hAnsiTheme="minorEastAsia" w:eastAsiaTheme="minorEastAsia" w:cstheme="minorEastAsia"/>
                <w:b/>
                <w:bCs/>
                <w:strike w:val="0"/>
                <w:dstrike w:val="0"/>
                <w:color w:val="auto"/>
                <w:sz w:val="24"/>
                <w:szCs w:val="24"/>
                <w:highlight w:val="none"/>
              </w:rPr>
              <w:t>如果</w:t>
            </w:r>
            <w:r>
              <w:rPr>
                <w:rFonts w:hint="eastAsia" w:asciiTheme="minorEastAsia" w:hAnsiTheme="minorEastAsia" w:eastAsiaTheme="minorEastAsia" w:cstheme="minorEastAsia"/>
                <w:b/>
                <w:bCs/>
                <w:strike w:val="0"/>
                <w:dstrike w:val="0"/>
                <w:color w:val="auto"/>
                <w:sz w:val="24"/>
                <w:szCs w:val="24"/>
                <w:highlight w:val="none"/>
                <w:lang w:eastAsia="zh-CN"/>
              </w:rPr>
              <w:t>成交供应商</w:t>
            </w:r>
            <w:r>
              <w:rPr>
                <w:rFonts w:hint="eastAsia" w:asciiTheme="minorEastAsia" w:hAnsiTheme="minorEastAsia" w:eastAsiaTheme="minorEastAsia" w:cstheme="minorEastAsia"/>
                <w:b/>
                <w:bCs/>
                <w:strike w:val="0"/>
                <w:dstrike w:val="0"/>
                <w:color w:val="auto"/>
                <w:sz w:val="24"/>
                <w:szCs w:val="24"/>
                <w:highlight w:val="none"/>
              </w:rPr>
              <w:t>没有按照</w:t>
            </w:r>
            <w:r>
              <w:rPr>
                <w:rFonts w:hint="eastAsia" w:asciiTheme="minorEastAsia" w:hAnsiTheme="minorEastAsia" w:eastAsiaTheme="minorEastAsia" w:cstheme="minorEastAsia"/>
                <w:b/>
                <w:bCs/>
                <w:strike w:val="0"/>
                <w:dstrike w:val="0"/>
                <w:color w:val="auto"/>
                <w:sz w:val="24"/>
                <w:szCs w:val="24"/>
                <w:highlight w:val="none"/>
                <w:lang w:val="en-US" w:eastAsia="zh-CN"/>
              </w:rPr>
              <w:t>供应商上述</w:t>
            </w:r>
            <w:r>
              <w:rPr>
                <w:rFonts w:hint="eastAsia" w:asciiTheme="minorEastAsia" w:hAnsiTheme="minorEastAsia" w:eastAsiaTheme="minorEastAsia" w:cstheme="minorEastAsia"/>
                <w:b/>
                <w:bCs/>
                <w:strike w:val="0"/>
                <w:dstrike w:val="0"/>
                <w:color w:val="auto"/>
                <w:sz w:val="24"/>
                <w:szCs w:val="24"/>
                <w:highlight w:val="none"/>
              </w:rPr>
              <w:t>规定执行，将视为放弃</w:t>
            </w:r>
            <w:r>
              <w:rPr>
                <w:rFonts w:hint="eastAsia" w:asciiTheme="minorEastAsia" w:hAnsiTheme="minorEastAsia" w:eastAsiaTheme="minorEastAsia" w:cstheme="minorEastAsia"/>
                <w:b/>
                <w:bCs/>
                <w:strike w:val="0"/>
                <w:dstrike w:val="0"/>
                <w:color w:val="auto"/>
                <w:sz w:val="24"/>
                <w:szCs w:val="24"/>
                <w:highlight w:val="none"/>
                <w:lang w:val="en-US" w:eastAsia="zh-CN"/>
              </w:rPr>
              <w:t>成交</w:t>
            </w:r>
            <w:r>
              <w:rPr>
                <w:rFonts w:hint="eastAsia" w:asciiTheme="minorEastAsia" w:hAnsiTheme="minorEastAsia" w:eastAsiaTheme="minorEastAsia" w:cstheme="minorEastAsia"/>
                <w:b/>
                <w:bCs/>
                <w:strike w:val="0"/>
                <w:dstrike w:val="0"/>
                <w:color w:val="auto"/>
                <w:sz w:val="24"/>
                <w:szCs w:val="24"/>
                <w:highlight w:val="none"/>
                <w:lang w:eastAsia="zh-CN"/>
              </w:rPr>
              <w:t>资格</w:t>
            </w:r>
            <w:r>
              <w:rPr>
                <w:rFonts w:hint="eastAsia" w:asciiTheme="minorEastAsia" w:hAnsiTheme="minorEastAsia" w:eastAsiaTheme="minorEastAsia" w:cstheme="minorEastAsia"/>
                <w:strike w:val="0"/>
                <w:dstrike w:val="0"/>
                <w:color w:val="auto"/>
                <w:sz w:val="24"/>
                <w:szCs w:val="24"/>
                <w:highlight w:val="none"/>
              </w:rPr>
              <w:t>。</w:t>
            </w:r>
          </w:p>
        </w:tc>
      </w:tr>
      <w:tr w14:paraId="5679B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0" w:type="pct"/>
            <w:vAlign w:val="center"/>
          </w:tcPr>
          <w:p w14:paraId="34552B65">
            <w:pPr>
              <w:pStyle w:val="28"/>
              <w:pBdr>
                <w:bottom w:val="none" w:color="auto" w:sz="0" w:space="0"/>
              </w:pBdr>
              <w:tabs>
                <w:tab w:val="clear" w:pos="4153"/>
                <w:tab w:val="clear" w:pos="8306"/>
              </w:tabs>
              <w:adjustRightInd/>
              <w:spacing w:line="360" w:lineRule="auto"/>
              <w:textAlignment w:val="auto"/>
              <w:rPr>
                <w:rFonts w:hint="default" w:asciiTheme="minorEastAsia" w:hAnsiTheme="minorEastAsia" w:eastAsiaTheme="minorEastAsia" w:cstheme="minorEastAsia"/>
                <w:bCs/>
                <w:color w:val="auto"/>
                <w:kern w:val="2"/>
                <w:sz w:val="24"/>
                <w:szCs w:val="24"/>
                <w:highlight w:val="none"/>
                <w:lang w:val="en-US" w:eastAsia="zh-CN"/>
              </w:rPr>
            </w:pPr>
            <w:r>
              <w:rPr>
                <w:rFonts w:hint="eastAsia" w:asciiTheme="minorEastAsia" w:hAnsiTheme="minorEastAsia" w:eastAsiaTheme="minorEastAsia" w:cstheme="minorEastAsia"/>
                <w:b/>
                <w:bCs w:val="0"/>
                <w:color w:val="auto"/>
                <w:kern w:val="2"/>
                <w:sz w:val="24"/>
                <w:szCs w:val="24"/>
                <w:highlight w:val="none"/>
                <w:lang w:val="en-US" w:eastAsia="zh-CN"/>
              </w:rPr>
              <w:t>18</w:t>
            </w:r>
          </w:p>
        </w:tc>
        <w:tc>
          <w:tcPr>
            <w:tcW w:w="818" w:type="pct"/>
            <w:shd w:val="clear" w:color="auto" w:fill="auto"/>
            <w:vAlign w:val="center"/>
          </w:tcPr>
          <w:p w14:paraId="2379E516">
            <w:pPr>
              <w:pStyle w:val="2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Theme="minorEastAsia" w:hAnsiTheme="minorEastAsia" w:eastAsiaTheme="minorEastAsia" w:cstheme="minorEastAsia"/>
                <w:b w:val="0"/>
                <w:color w:val="auto"/>
                <w:sz w:val="24"/>
                <w:szCs w:val="24"/>
                <w:highlight w:val="none"/>
              </w:rPr>
            </w:pPr>
            <w:r>
              <w:rPr>
                <w:rFonts w:hint="eastAsia" w:ascii="宋体" w:hAnsi="宋体" w:eastAsia="宋体" w:cs="宋体"/>
                <w:color w:val="auto"/>
                <w:spacing w:val="-6"/>
                <w:sz w:val="24"/>
                <w:szCs w:val="32"/>
                <w:highlight w:val="none"/>
                <w14:ligatures w14:val="none"/>
              </w:rPr>
              <w:t>付款方式</w:t>
            </w:r>
          </w:p>
        </w:tc>
        <w:tc>
          <w:tcPr>
            <w:tcW w:w="3621" w:type="pct"/>
            <w:shd w:val="clear" w:color="auto" w:fill="auto"/>
            <w:vAlign w:val="center"/>
          </w:tcPr>
          <w:p w14:paraId="65C4C285">
            <w:pPr>
              <w:snapToGrid w:val="0"/>
              <w:spacing w:line="360" w:lineRule="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全部施工图审查完成并取得审图合格证后，经采购人审核无异议后30日内，采购人向中标人支付至签约合同价的100%。</w:t>
            </w:r>
          </w:p>
          <w:p w14:paraId="3B4DECA8">
            <w:pPr>
              <w:snapToGrid w:val="0"/>
              <w:spacing w:line="360" w:lineRule="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备注：</w:t>
            </w:r>
          </w:p>
          <w:p w14:paraId="30A21CE9">
            <w:pPr>
              <w:snapToGrid w:val="0"/>
              <w:spacing w:line="360" w:lineRule="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eastAsia="zh-CN"/>
              </w:rPr>
              <w:t>付款前</w:t>
            </w:r>
            <w:r>
              <w:rPr>
                <w:rFonts w:hint="eastAsia" w:asciiTheme="minorEastAsia" w:hAnsiTheme="minorEastAsia" w:eastAsiaTheme="minorEastAsia" w:cstheme="minorEastAsia"/>
                <w:b w:val="0"/>
                <w:bCs w:val="0"/>
                <w:color w:val="auto"/>
                <w:sz w:val="24"/>
                <w:szCs w:val="24"/>
                <w:highlight w:val="none"/>
                <w:lang w:val="en-US" w:eastAsia="zh-CN"/>
              </w:rPr>
              <w:t>中标人</w:t>
            </w:r>
            <w:r>
              <w:rPr>
                <w:rFonts w:hint="eastAsia" w:asciiTheme="minorEastAsia" w:hAnsiTheme="minorEastAsia" w:eastAsiaTheme="minorEastAsia" w:cstheme="minorEastAsia"/>
                <w:b w:val="0"/>
                <w:bCs w:val="0"/>
                <w:color w:val="auto"/>
                <w:sz w:val="24"/>
                <w:szCs w:val="24"/>
                <w:highlight w:val="none"/>
                <w:lang w:eastAsia="zh-CN"/>
              </w:rPr>
              <w:t>应向</w:t>
            </w:r>
            <w:r>
              <w:rPr>
                <w:rFonts w:hint="eastAsia" w:asciiTheme="minorEastAsia" w:hAnsiTheme="minorEastAsia" w:eastAsiaTheme="minorEastAsia" w:cstheme="minorEastAsia"/>
                <w:b w:val="0"/>
                <w:bCs w:val="0"/>
                <w:color w:val="auto"/>
                <w:sz w:val="24"/>
                <w:szCs w:val="24"/>
                <w:highlight w:val="none"/>
                <w:lang w:val="en-US" w:eastAsia="zh-CN"/>
              </w:rPr>
              <w:t>采购人</w:t>
            </w:r>
            <w:r>
              <w:rPr>
                <w:rFonts w:hint="eastAsia" w:asciiTheme="minorEastAsia" w:hAnsiTheme="minorEastAsia" w:eastAsiaTheme="minorEastAsia" w:cstheme="minorEastAsia"/>
                <w:b w:val="0"/>
                <w:bCs w:val="0"/>
                <w:color w:val="auto"/>
                <w:sz w:val="24"/>
                <w:szCs w:val="24"/>
                <w:highlight w:val="none"/>
                <w:lang w:eastAsia="zh-CN"/>
              </w:rPr>
              <w:t>提供按照一般计税方法开具的足额合法且符合当地税务规定的全额增值税专用发票和书面付款申请。若</w:t>
            </w:r>
            <w:r>
              <w:rPr>
                <w:rFonts w:hint="eastAsia" w:asciiTheme="minorEastAsia" w:hAnsiTheme="minorEastAsia" w:eastAsiaTheme="minorEastAsia" w:cstheme="minorEastAsia"/>
                <w:b w:val="0"/>
                <w:bCs w:val="0"/>
                <w:color w:val="auto"/>
                <w:sz w:val="24"/>
                <w:szCs w:val="24"/>
                <w:highlight w:val="none"/>
                <w:lang w:val="en-US" w:eastAsia="zh-CN"/>
              </w:rPr>
              <w:t>中标人</w:t>
            </w:r>
            <w:r>
              <w:rPr>
                <w:rFonts w:hint="eastAsia" w:asciiTheme="minorEastAsia" w:hAnsiTheme="minorEastAsia" w:eastAsiaTheme="minorEastAsia" w:cstheme="minorEastAsia"/>
                <w:b w:val="0"/>
                <w:bCs w:val="0"/>
                <w:color w:val="auto"/>
                <w:sz w:val="24"/>
                <w:szCs w:val="24"/>
                <w:highlight w:val="none"/>
                <w:lang w:eastAsia="zh-CN"/>
              </w:rPr>
              <w:t>未按时向</w:t>
            </w:r>
            <w:r>
              <w:rPr>
                <w:rFonts w:hint="eastAsia" w:asciiTheme="minorEastAsia" w:hAnsiTheme="minorEastAsia" w:eastAsiaTheme="minorEastAsia" w:cstheme="minorEastAsia"/>
                <w:b w:val="0"/>
                <w:bCs w:val="0"/>
                <w:color w:val="auto"/>
                <w:sz w:val="24"/>
                <w:szCs w:val="24"/>
                <w:highlight w:val="none"/>
                <w:lang w:val="en-US" w:eastAsia="zh-CN"/>
              </w:rPr>
              <w:t>甲方</w:t>
            </w:r>
            <w:r>
              <w:rPr>
                <w:rFonts w:hint="eastAsia" w:asciiTheme="minorEastAsia" w:hAnsiTheme="minorEastAsia" w:eastAsiaTheme="minorEastAsia" w:cstheme="minorEastAsia"/>
                <w:b w:val="0"/>
                <w:bCs w:val="0"/>
                <w:color w:val="auto"/>
                <w:sz w:val="24"/>
                <w:szCs w:val="24"/>
                <w:highlight w:val="none"/>
                <w:lang w:eastAsia="zh-CN"/>
              </w:rPr>
              <w:t>提供发票或发票和书面付款申请不符合标准，则</w:t>
            </w:r>
            <w:r>
              <w:rPr>
                <w:rFonts w:hint="eastAsia" w:asciiTheme="minorEastAsia" w:hAnsiTheme="minorEastAsia" w:eastAsiaTheme="minorEastAsia" w:cstheme="minorEastAsia"/>
                <w:b w:val="0"/>
                <w:bCs w:val="0"/>
                <w:color w:val="auto"/>
                <w:sz w:val="24"/>
                <w:szCs w:val="24"/>
                <w:highlight w:val="none"/>
                <w:lang w:val="en-US" w:eastAsia="zh-CN"/>
              </w:rPr>
              <w:t>采购人</w:t>
            </w:r>
            <w:r>
              <w:rPr>
                <w:rFonts w:hint="eastAsia" w:asciiTheme="minorEastAsia" w:hAnsiTheme="minorEastAsia" w:eastAsiaTheme="minorEastAsia" w:cstheme="minorEastAsia"/>
                <w:b w:val="0"/>
                <w:bCs w:val="0"/>
                <w:color w:val="auto"/>
                <w:sz w:val="24"/>
                <w:szCs w:val="24"/>
                <w:highlight w:val="none"/>
                <w:lang w:eastAsia="zh-CN"/>
              </w:rPr>
              <w:t>有权延后支付费用或拒绝付款且不承担任何违约责任。</w:t>
            </w:r>
          </w:p>
        </w:tc>
      </w:tr>
      <w:tr w14:paraId="78A75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0" w:type="pct"/>
            <w:vAlign w:val="center"/>
          </w:tcPr>
          <w:p w14:paraId="28F10D65">
            <w:pPr>
              <w:pStyle w:val="28"/>
              <w:pBdr>
                <w:bottom w:val="none" w:color="auto" w:sz="0" w:space="0"/>
              </w:pBdr>
              <w:tabs>
                <w:tab w:val="clear" w:pos="4153"/>
                <w:tab w:val="clear" w:pos="8306"/>
              </w:tabs>
              <w:adjustRightInd/>
              <w:spacing w:line="360" w:lineRule="auto"/>
              <w:textAlignment w:val="auto"/>
              <w:rPr>
                <w:rFonts w:hint="default" w:asciiTheme="minorEastAsia" w:hAnsiTheme="minorEastAsia" w:eastAsiaTheme="minorEastAsia" w:cstheme="minorEastAsia"/>
                <w:bCs/>
                <w:color w:val="auto"/>
                <w:kern w:val="2"/>
                <w:sz w:val="24"/>
                <w:szCs w:val="24"/>
                <w:highlight w:val="none"/>
                <w:lang w:val="en-US" w:eastAsia="zh-CN"/>
              </w:rPr>
            </w:pPr>
            <w:r>
              <w:rPr>
                <w:rFonts w:hint="eastAsia" w:asciiTheme="minorEastAsia" w:hAnsiTheme="minorEastAsia" w:eastAsiaTheme="minorEastAsia" w:cstheme="minorEastAsia"/>
                <w:bCs/>
                <w:color w:val="auto"/>
                <w:kern w:val="2"/>
                <w:sz w:val="24"/>
                <w:szCs w:val="24"/>
                <w:highlight w:val="none"/>
                <w:lang w:val="en-US" w:eastAsia="zh-CN"/>
              </w:rPr>
              <w:t>19</w:t>
            </w:r>
          </w:p>
        </w:tc>
        <w:tc>
          <w:tcPr>
            <w:tcW w:w="818" w:type="pct"/>
            <w:shd w:val="clear" w:color="auto" w:fill="auto"/>
            <w:vAlign w:val="center"/>
          </w:tcPr>
          <w:p w14:paraId="50681C07">
            <w:pPr>
              <w:pStyle w:val="2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Theme="minorEastAsia" w:hAnsiTheme="minorEastAsia" w:eastAsiaTheme="minorEastAsia" w:cstheme="minorEastAsia"/>
                <w:b w:val="0"/>
                <w:color w:val="auto"/>
                <w:kern w:val="2"/>
                <w:sz w:val="24"/>
                <w:szCs w:val="24"/>
                <w:highlight w:val="none"/>
                <w:lang w:val="en-US" w:eastAsia="zh-CN" w:bidi="ar-SA"/>
              </w:rPr>
            </w:pPr>
            <w:r>
              <w:rPr>
                <w:rFonts w:hint="eastAsia" w:asciiTheme="minorEastAsia" w:hAnsiTheme="minorEastAsia" w:eastAsiaTheme="minorEastAsia" w:cstheme="minorEastAsia"/>
                <w:b w:val="0"/>
                <w:color w:val="auto"/>
                <w:sz w:val="24"/>
                <w:szCs w:val="24"/>
                <w:highlight w:val="none"/>
              </w:rPr>
              <w:t>重要提示</w:t>
            </w:r>
          </w:p>
        </w:tc>
        <w:tc>
          <w:tcPr>
            <w:tcW w:w="3621" w:type="pct"/>
            <w:shd w:val="clear" w:color="auto" w:fill="auto"/>
            <w:vAlign w:val="center"/>
          </w:tcPr>
          <w:p w14:paraId="53E0DDD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w:t>
            </w:r>
            <w:r>
              <w:rPr>
                <w:rFonts w:hint="eastAsia" w:asciiTheme="minorEastAsia" w:hAnsiTheme="minorEastAsia" w:eastAsiaTheme="minorEastAsia" w:cstheme="minorEastAsia"/>
                <w:bCs/>
                <w:color w:val="auto"/>
                <w:sz w:val="24"/>
                <w:szCs w:val="24"/>
                <w:highlight w:val="none"/>
                <w:lang w:eastAsia="zh-CN"/>
              </w:rPr>
              <w:t>成交供应商</w:t>
            </w:r>
            <w:r>
              <w:rPr>
                <w:rFonts w:hint="eastAsia" w:asciiTheme="minorEastAsia" w:hAnsiTheme="minorEastAsia" w:eastAsiaTheme="minorEastAsia" w:cstheme="minorEastAsia"/>
                <w:bCs/>
                <w:color w:val="auto"/>
                <w:sz w:val="24"/>
                <w:szCs w:val="24"/>
                <w:highlight w:val="none"/>
              </w:rPr>
              <w:t>应在规定期限内提交履约担保并与</w:t>
            </w:r>
            <w:r>
              <w:rPr>
                <w:rFonts w:hint="eastAsia" w:asciiTheme="minorEastAsia" w:hAnsiTheme="minorEastAsia" w:eastAsiaTheme="minorEastAsia" w:cstheme="minorEastAsia"/>
                <w:bCs/>
                <w:color w:val="auto"/>
                <w:sz w:val="24"/>
                <w:szCs w:val="24"/>
                <w:highlight w:val="none"/>
                <w:lang w:eastAsia="zh-CN"/>
              </w:rPr>
              <w:t>采购人</w:t>
            </w:r>
            <w:r>
              <w:rPr>
                <w:rFonts w:hint="eastAsia" w:asciiTheme="minorEastAsia" w:hAnsiTheme="minorEastAsia" w:eastAsiaTheme="minorEastAsia" w:cstheme="minorEastAsia"/>
                <w:bCs/>
                <w:color w:val="auto"/>
                <w:sz w:val="24"/>
                <w:szCs w:val="24"/>
                <w:highlight w:val="none"/>
              </w:rPr>
              <w:t>签订合同，若</w:t>
            </w:r>
            <w:r>
              <w:rPr>
                <w:rFonts w:hint="eastAsia" w:asciiTheme="minorEastAsia" w:hAnsiTheme="minorEastAsia" w:eastAsiaTheme="minorEastAsia" w:cstheme="minorEastAsia"/>
                <w:bCs/>
                <w:color w:val="auto"/>
                <w:sz w:val="24"/>
                <w:szCs w:val="24"/>
                <w:highlight w:val="none"/>
                <w:lang w:eastAsia="zh-CN"/>
              </w:rPr>
              <w:t>成交供应商</w:t>
            </w:r>
            <w:r>
              <w:rPr>
                <w:rFonts w:hint="eastAsia" w:asciiTheme="minorEastAsia" w:hAnsiTheme="minorEastAsia" w:eastAsiaTheme="minorEastAsia" w:cstheme="minorEastAsia"/>
                <w:bCs/>
                <w:color w:val="auto"/>
                <w:sz w:val="24"/>
                <w:szCs w:val="24"/>
                <w:highlight w:val="none"/>
              </w:rPr>
              <w:t>未能在规定期限内提交履约担保或签订合同，</w:t>
            </w:r>
            <w:r>
              <w:rPr>
                <w:rFonts w:hint="eastAsia" w:asciiTheme="minorEastAsia" w:hAnsiTheme="minorEastAsia" w:eastAsiaTheme="minorEastAsia" w:cstheme="minorEastAsia"/>
                <w:bCs/>
                <w:color w:val="auto"/>
                <w:sz w:val="24"/>
                <w:szCs w:val="24"/>
                <w:highlight w:val="none"/>
                <w:lang w:eastAsia="zh-CN"/>
              </w:rPr>
              <w:t>采购人</w:t>
            </w:r>
            <w:r>
              <w:rPr>
                <w:rFonts w:hint="eastAsia" w:asciiTheme="minorEastAsia" w:hAnsiTheme="minorEastAsia" w:eastAsiaTheme="minorEastAsia" w:cstheme="minorEastAsia"/>
                <w:bCs/>
                <w:color w:val="auto"/>
                <w:sz w:val="24"/>
                <w:szCs w:val="24"/>
                <w:highlight w:val="none"/>
              </w:rPr>
              <w:t>有权取消</w:t>
            </w:r>
            <w:r>
              <w:rPr>
                <w:rFonts w:hint="eastAsia" w:asciiTheme="minorEastAsia" w:hAnsiTheme="minorEastAsia" w:eastAsiaTheme="minorEastAsia" w:cstheme="minorEastAsia"/>
                <w:bCs/>
                <w:color w:val="auto"/>
                <w:sz w:val="24"/>
                <w:szCs w:val="24"/>
                <w:highlight w:val="none"/>
                <w:lang w:eastAsia="zh-CN"/>
              </w:rPr>
              <w:t>成交供应商</w:t>
            </w:r>
            <w:r>
              <w:rPr>
                <w:rFonts w:hint="eastAsia" w:asciiTheme="minorEastAsia" w:hAnsiTheme="minorEastAsia" w:eastAsiaTheme="minorEastAsia" w:cstheme="minorEastAsia"/>
                <w:bCs/>
                <w:color w:val="auto"/>
                <w:sz w:val="24"/>
                <w:szCs w:val="24"/>
                <w:highlight w:val="none"/>
              </w:rPr>
              <w:t>成交资格；</w:t>
            </w:r>
          </w:p>
          <w:p w14:paraId="0312408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（2）合同签订后，</w:t>
            </w:r>
            <w:r>
              <w:rPr>
                <w:rFonts w:hint="eastAsia" w:asciiTheme="minorEastAsia" w:hAnsiTheme="minorEastAsia" w:eastAsiaTheme="minorEastAsia" w:cstheme="minorEastAsia"/>
                <w:bCs/>
                <w:color w:val="auto"/>
                <w:sz w:val="24"/>
                <w:szCs w:val="24"/>
                <w:highlight w:val="none"/>
                <w:lang w:eastAsia="zh-CN"/>
              </w:rPr>
              <w:t>成交供应商</w:t>
            </w:r>
            <w:r>
              <w:rPr>
                <w:rFonts w:hint="eastAsia" w:asciiTheme="minorEastAsia" w:hAnsiTheme="minorEastAsia" w:eastAsiaTheme="minorEastAsia" w:cstheme="minorEastAsia"/>
                <w:bCs/>
                <w:color w:val="auto"/>
                <w:sz w:val="24"/>
                <w:szCs w:val="24"/>
                <w:highlight w:val="none"/>
              </w:rPr>
              <w:t>存在规定时间内不组织人员</w:t>
            </w:r>
            <w:r>
              <w:rPr>
                <w:rFonts w:hint="eastAsia" w:asciiTheme="minorEastAsia" w:hAnsiTheme="minorEastAsia" w:eastAsiaTheme="minorEastAsia" w:cstheme="minorEastAsia"/>
                <w:bCs/>
                <w:color w:val="auto"/>
                <w:sz w:val="24"/>
                <w:szCs w:val="24"/>
                <w:highlight w:val="none"/>
                <w:lang w:eastAsia="zh-CN"/>
              </w:rPr>
              <w:t>履约</w:t>
            </w:r>
            <w:r>
              <w:rPr>
                <w:rFonts w:hint="eastAsia" w:asciiTheme="minorEastAsia" w:hAnsiTheme="minorEastAsia" w:eastAsiaTheme="minorEastAsia" w:cstheme="minorEastAsia"/>
                <w:bCs/>
                <w:color w:val="auto"/>
                <w:sz w:val="24"/>
                <w:szCs w:val="24"/>
                <w:highlight w:val="none"/>
              </w:rPr>
              <w:t>等情况，</w:t>
            </w:r>
            <w:r>
              <w:rPr>
                <w:rFonts w:hint="eastAsia" w:asciiTheme="minorEastAsia" w:hAnsiTheme="minorEastAsia" w:eastAsiaTheme="minorEastAsia" w:cstheme="minorEastAsia"/>
                <w:bCs/>
                <w:color w:val="auto"/>
                <w:sz w:val="24"/>
                <w:szCs w:val="24"/>
                <w:highlight w:val="none"/>
                <w:lang w:eastAsia="zh-CN"/>
              </w:rPr>
              <w:t>采购人</w:t>
            </w:r>
            <w:r>
              <w:rPr>
                <w:rFonts w:hint="eastAsia" w:asciiTheme="minorEastAsia" w:hAnsiTheme="minorEastAsia" w:eastAsiaTheme="minorEastAsia" w:cstheme="minorEastAsia"/>
                <w:bCs/>
                <w:color w:val="auto"/>
                <w:sz w:val="24"/>
                <w:szCs w:val="24"/>
                <w:highlight w:val="none"/>
              </w:rPr>
              <w:t>有权解除合同，并追究违约责任；</w:t>
            </w:r>
          </w:p>
          <w:p w14:paraId="45AEEF0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rPr>
              <w:t>（3）</w:t>
            </w:r>
            <w:r>
              <w:rPr>
                <w:rFonts w:hint="eastAsia" w:asciiTheme="minorEastAsia" w:hAnsiTheme="minorEastAsia" w:eastAsiaTheme="minorEastAsia" w:cstheme="minorEastAsia"/>
                <w:bCs/>
                <w:color w:val="auto"/>
                <w:sz w:val="24"/>
                <w:szCs w:val="24"/>
                <w:highlight w:val="none"/>
                <w:lang w:eastAsia="zh-CN"/>
              </w:rPr>
              <w:t>成交供应商</w:t>
            </w:r>
            <w:r>
              <w:rPr>
                <w:rFonts w:hint="eastAsia" w:asciiTheme="minorEastAsia" w:hAnsiTheme="minorEastAsia" w:eastAsiaTheme="minorEastAsia" w:cstheme="minorEastAsia"/>
                <w:bCs/>
                <w:color w:val="auto"/>
                <w:sz w:val="24"/>
                <w:szCs w:val="24"/>
                <w:highlight w:val="none"/>
              </w:rPr>
              <w:t>成交后被</w:t>
            </w:r>
            <w:r>
              <w:rPr>
                <w:rFonts w:hint="eastAsia" w:asciiTheme="minorEastAsia" w:hAnsiTheme="minorEastAsia" w:eastAsiaTheme="minorEastAsia" w:cstheme="minorEastAsia"/>
                <w:bCs/>
                <w:color w:val="auto"/>
                <w:sz w:val="24"/>
                <w:szCs w:val="24"/>
                <w:highlight w:val="none"/>
                <w:lang w:eastAsia="zh-CN"/>
              </w:rPr>
              <w:t>采购人</w:t>
            </w:r>
            <w:r>
              <w:rPr>
                <w:rFonts w:hint="eastAsia" w:asciiTheme="minorEastAsia" w:hAnsiTheme="minorEastAsia" w:eastAsiaTheme="minorEastAsia" w:cstheme="minorEastAsia"/>
                <w:bCs/>
                <w:color w:val="auto"/>
                <w:sz w:val="24"/>
                <w:szCs w:val="24"/>
                <w:highlight w:val="none"/>
              </w:rPr>
              <w:t>监管部门查实存在违法行为，不满足成交条件的，由</w:t>
            </w:r>
            <w:r>
              <w:rPr>
                <w:rFonts w:hint="eastAsia" w:asciiTheme="minorEastAsia" w:hAnsiTheme="minorEastAsia" w:eastAsiaTheme="minorEastAsia" w:cstheme="minorEastAsia"/>
                <w:bCs/>
                <w:color w:val="auto"/>
                <w:sz w:val="24"/>
                <w:szCs w:val="24"/>
                <w:highlight w:val="none"/>
                <w:lang w:eastAsia="zh-CN"/>
              </w:rPr>
              <w:t>采购人</w:t>
            </w:r>
            <w:r>
              <w:rPr>
                <w:rFonts w:hint="eastAsia" w:asciiTheme="minorEastAsia" w:hAnsiTheme="minorEastAsia" w:eastAsiaTheme="minorEastAsia" w:cstheme="minorEastAsia"/>
                <w:bCs/>
                <w:color w:val="auto"/>
                <w:sz w:val="24"/>
                <w:szCs w:val="24"/>
                <w:highlight w:val="none"/>
              </w:rPr>
              <w:t>取消成交资格，并做好项目后续工作</w:t>
            </w:r>
            <w:r>
              <w:rPr>
                <w:rFonts w:hint="eastAsia" w:asciiTheme="minorEastAsia" w:hAnsiTheme="minorEastAsia" w:eastAsiaTheme="minorEastAsia" w:cstheme="minorEastAsia"/>
                <w:bCs/>
                <w:color w:val="auto"/>
                <w:sz w:val="24"/>
                <w:szCs w:val="24"/>
                <w:highlight w:val="none"/>
                <w:lang w:eastAsia="zh-CN"/>
              </w:rPr>
              <w:t>；</w:t>
            </w:r>
          </w:p>
          <w:p w14:paraId="56CABD1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bCs/>
                <w:color w:val="auto"/>
                <w:sz w:val="24"/>
                <w:szCs w:val="24"/>
                <w:highlight w:val="none"/>
              </w:rPr>
              <w:t>（4）</w:t>
            </w:r>
            <w:r>
              <w:rPr>
                <w:rFonts w:hint="eastAsia" w:asciiTheme="minorEastAsia" w:hAnsiTheme="minorEastAsia" w:eastAsiaTheme="minorEastAsia" w:cstheme="minorEastAsia"/>
                <w:bCs/>
                <w:color w:val="auto"/>
                <w:sz w:val="24"/>
                <w:szCs w:val="24"/>
                <w:highlight w:val="none"/>
                <w:lang w:eastAsia="zh-CN"/>
              </w:rPr>
              <w:t>成交供应商</w:t>
            </w:r>
            <w:r>
              <w:rPr>
                <w:rFonts w:hint="eastAsia" w:asciiTheme="minorEastAsia" w:hAnsiTheme="minorEastAsia" w:eastAsiaTheme="minorEastAsia" w:cstheme="minorEastAsia"/>
                <w:bCs/>
                <w:color w:val="auto"/>
                <w:sz w:val="24"/>
                <w:szCs w:val="24"/>
                <w:highlight w:val="none"/>
              </w:rPr>
              <w:t>在成交项目发生投诉、信访举报案件、履约存在争议时，拒绝协助配合调查的，</w:t>
            </w:r>
            <w:r>
              <w:rPr>
                <w:rFonts w:hint="eastAsia" w:asciiTheme="minorEastAsia" w:hAnsiTheme="minorEastAsia" w:eastAsiaTheme="minorEastAsia" w:cstheme="minorEastAsia"/>
                <w:bCs/>
                <w:color w:val="auto"/>
                <w:sz w:val="24"/>
                <w:szCs w:val="24"/>
                <w:highlight w:val="none"/>
                <w:lang w:eastAsia="zh-CN"/>
              </w:rPr>
              <w:t>采购人</w:t>
            </w:r>
            <w:r>
              <w:rPr>
                <w:rFonts w:hint="eastAsia" w:asciiTheme="minorEastAsia" w:hAnsiTheme="minorEastAsia" w:eastAsiaTheme="minorEastAsia" w:cstheme="minorEastAsia"/>
                <w:bCs/>
                <w:color w:val="auto"/>
                <w:sz w:val="24"/>
                <w:szCs w:val="24"/>
                <w:highlight w:val="none"/>
              </w:rPr>
              <w:t>可以取消其成交资格或解除合同，并追究其违约责任。</w:t>
            </w:r>
          </w:p>
        </w:tc>
      </w:tr>
      <w:tr w14:paraId="120B6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0" w:type="pct"/>
            <w:vAlign w:val="center"/>
          </w:tcPr>
          <w:p w14:paraId="1123F96F">
            <w:pPr>
              <w:pStyle w:val="28"/>
              <w:pBdr>
                <w:bottom w:val="none" w:color="auto" w:sz="0" w:space="0"/>
              </w:pBdr>
              <w:tabs>
                <w:tab w:val="clear" w:pos="4153"/>
                <w:tab w:val="clear" w:pos="8306"/>
              </w:tabs>
              <w:adjustRightInd/>
              <w:spacing w:line="360" w:lineRule="auto"/>
              <w:textAlignment w:val="auto"/>
              <w:rPr>
                <w:rFonts w:hint="default" w:asciiTheme="minorEastAsia" w:hAnsiTheme="minorEastAsia" w:eastAsiaTheme="minorEastAsia" w:cstheme="minorEastAsia"/>
                <w:bCs/>
                <w:color w:val="auto"/>
                <w:kern w:val="2"/>
                <w:sz w:val="24"/>
                <w:szCs w:val="24"/>
                <w:highlight w:val="none"/>
                <w:lang w:val="en-US" w:eastAsia="zh-CN"/>
              </w:rPr>
            </w:pPr>
            <w:r>
              <w:rPr>
                <w:rFonts w:hint="eastAsia" w:asciiTheme="minorEastAsia" w:hAnsiTheme="minorEastAsia" w:eastAsiaTheme="minorEastAsia" w:cstheme="minorEastAsia"/>
                <w:bCs/>
                <w:color w:val="auto"/>
                <w:kern w:val="2"/>
                <w:sz w:val="24"/>
                <w:szCs w:val="24"/>
                <w:highlight w:val="none"/>
                <w:lang w:val="en-US" w:eastAsia="zh-CN"/>
              </w:rPr>
              <w:t>20</w:t>
            </w:r>
          </w:p>
        </w:tc>
        <w:tc>
          <w:tcPr>
            <w:tcW w:w="818" w:type="pct"/>
            <w:shd w:val="clear" w:color="auto" w:fill="auto"/>
            <w:vAlign w:val="center"/>
          </w:tcPr>
          <w:p w14:paraId="35AB3AF2">
            <w:pPr>
              <w:pStyle w:val="27"/>
              <w:widowControl w:val="0"/>
              <w:spacing w:before="0" w:beforeAutospacing="0" w:after="0" w:afterAutospacing="0" w:line="360" w:lineRule="auto"/>
              <w:jc w:val="center"/>
              <w:rPr>
                <w:rFonts w:hint="eastAsia" w:asciiTheme="minorEastAsia" w:hAnsiTheme="minorEastAsia" w:eastAsiaTheme="minorEastAsia" w:cstheme="minorEastAsia"/>
                <w:b/>
                <w:bCs w:val="0"/>
                <w:color w:val="auto"/>
                <w:kern w:val="2"/>
                <w:sz w:val="24"/>
                <w:szCs w:val="24"/>
                <w:highlight w:val="none"/>
                <w:lang w:val="en-US" w:eastAsia="en-US" w:bidi="ar-SA"/>
              </w:rPr>
            </w:pPr>
            <w:r>
              <w:rPr>
                <w:rFonts w:hint="eastAsia" w:asciiTheme="minorEastAsia" w:hAnsiTheme="minorEastAsia" w:eastAsiaTheme="minorEastAsia" w:cstheme="minorEastAsia"/>
                <w:b w:val="0"/>
                <w:color w:val="auto"/>
                <w:sz w:val="24"/>
                <w:szCs w:val="24"/>
                <w:highlight w:val="none"/>
              </w:rPr>
              <w:t>解释权</w:t>
            </w:r>
          </w:p>
        </w:tc>
        <w:tc>
          <w:tcPr>
            <w:tcW w:w="3621" w:type="pct"/>
            <w:shd w:val="clear" w:color="auto" w:fill="auto"/>
            <w:vAlign w:val="center"/>
          </w:tcPr>
          <w:p w14:paraId="2719F91A">
            <w:pPr>
              <w:numPr>
                <w:ilvl w:val="0"/>
                <w:numId w:val="0"/>
              </w:numPr>
              <w:spacing w:line="360" w:lineRule="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lang w:val="en-US" w:eastAsia="zh-CN"/>
              </w:rPr>
              <w:t>1</w:t>
            </w: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rPr>
              <w:t>构成本</w:t>
            </w:r>
            <w:r>
              <w:rPr>
                <w:rFonts w:hint="eastAsia" w:asciiTheme="minorEastAsia" w:hAnsiTheme="minorEastAsia" w:eastAsiaTheme="minorEastAsia" w:cstheme="minorEastAsia"/>
                <w:bCs/>
                <w:color w:val="auto"/>
                <w:sz w:val="24"/>
                <w:szCs w:val="24"/>
                <w:highlight w:val="none"/>
                <w:lang w:eastAsia="zh-CN"/>
              </w:rPr>
              <w:t>采购文件</w:t>
            </w:r>
            <w:r>
              <w:rPr>
                <w:rFonts w:hint="eastAsia" w:asciiTheme="minorEastAsia" w:hAnsiTheme="minorEastAsia" w:eastAsiaTheme="minorEastAsia" w:cstheme="minorEastAsia"/>
                <w:bCs/>
                <w:color w:val="auto"/>
                <w:sz w:val="24"/>
                <w:szCs w:val="24"/>
                <w:highlight w:val="none"/>
              </w:rPr>
              <w:t>的各个组成文件应互为解释，互为说明</w:t>
            </w:r>
            <w:r>
              <w:rPr>
                <w:rFonts w:hint="eastAsia" w:asciiTheme="minorEastAsia" w:hAnsiTheme="minorEastAsia" w:eastAsiaTheme="minorEastAsia" w:cstheme="minorEastAsia"/>
                <w:bCs/>
                <w:color w:val="auto"/>
                <w:sz w:val="24"/>
                <w:szCs w:val="24"/>
                <w:highlight w:val="none"/>
                <w:lang w:eastAsia="zh-CN"/>
              </w:rPr>
              <w:t>。</w:t>
            </w:r>
          </w:p>
          <w:p w14:paraId="5C05150D">
            <w:pPr>
              <w:numPr>
                <w:ilvl w:val="0"/>
                <w:numId w:val="0"/>
              </w:numPr>
              <w:spacing w:line="360" w:lineRule="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lang w:val="en-US" w:eastAsia="zh-CN"/>
              </w:rPr>
              <w:t>2</w:t>
            </w: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rPr>
              <w:t>同一组成文件中就同一事项的规定或约定不一致的，以编排顺序在后者为准</w:t>
            </w:r>
            <w:r>
              <w:rPr>
                <w:rFonts w:hint="eastAsia" w:asciiTheme="minorEastAsia" w:hAnsiTheme="minorEastAsia" w:eastAsiaTheme="minorEastAsia" w:cstheme="minorEastAsia"/>
                <w:bCs/>
                <w:color w:val="auto"/>
                <w:sz w:val="24"/>
                <w:szCs w:val="24"/>
                <w:highlight w:val="none"/>
                <w:lang w:eastAsia="zh-CN"/>
              </w:rPr>
              <w:t>。</w:t>
            </w:r>
          </w:p>
          <w:p w14:paraId="683711E1">
            <w:pPr>
              <w:spacing w:line="360" w:lineRule="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rPr>
              <w:t>（3）如有不明确或不一致，构成合同文件组成内容的，以合同文件约定内容为准，且以专用合同条款约定的合同文件优先顺序解释</w:t>
            </w:r>
            <w:r>
              <w:rPr>
                <w:rFonts w:hint="eastAsia" w:asciiTheme="minorEastAsia" w:hAnsiTheme="minorEastAsia" w:eastAsiaTheme="minorEastAsia" w:cstheme="minorEastAsia"/>
                <w:bCs/>
                <w:color w:val="auto"/>
                <w:sz w:val="24"/>
                <w:szCs w:val="24"/>
                <w:highlight w:val="none"/>
                <w:lang w:eastAsia="zh-CN"/>
              </w:rPr>
              <w:t>。</w:t>
            </w:r>
          </w:p>
          <w:p w14:paraId="072F7C72">
            <w:pPr>
              <w:spacing w:line="360" w:lineRule="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（4）除</w:t>
            </w:r>
            <w:r>
              <w:rPr>
                <w:rFonts w:hint="eastAsia" w:asciiTheme="minorEastAsia" w:hAnsiTheme="minorEastAsia" w:eastAsiaTheme="minorEastAsia" w:cstheme="minorEastAsia"/>
                <w:bCs/>
                <w:color w:val="auto"/>
                <w:sz w:val="24"/>
                <w:szCs w:val="24"/>
                <w:highlight w:val="none"/>
                <w:lang w:eastAsia="zh-CN"/>
              </w:rPr>
              <w:t>采购文件</w:t>
            </w:r>
            <w:r>
              <w:rPr>
                <w:rFonts w:hint="eastAsia" w:asciiTheme="minorEastAsia" w:hAnsiTheme="minorEastAsia" w:eastAsiaTheme="minorEastAsia" w:cstheme="minorEastAsia"/>
                <w:bCs/>
                <w:color w:val="auto"/>
                <w:sz w:val="24"/>
                <w:szCs w:val="24"/>
                <w:highlight w:val="none"/>
              </w:rPr>
              <w:t>中有特别规定外，仅适用于</w:t>
            </w:r>
            <w:r>
              <w:rPr>
                <w:rFonts w:hint="eastAsia" w:asciiTheme="minorEastAsia" w:hAnsiTheme="minorEastAsia" w:eastAsiaTheme="minorEastAsia" w:cstheme="minorEastAsia"/>
                <w:bCs/>
                <w:color w:val="auto"/>
                <w:sz w:val="24"/>
                <w:szCs w:val="24"/>
                <w:highlight w:val="none"/>
                <w:lang w:val="en-US" w:eastAsia="zh-CN"/>
              </w:rPr>
              <w:t>招投标阶段</w:t>
            </w:r>
            <w:r>
              <w:rPr>
                <w:rFonts w:hint="eastAsia" w:asciiTheme="minorEastAsia" w:hAnsiTheme="minorEastAsia" w:eastAsiaTheme="minorEastAsia" w:cstheme="minorEastAsia"/>
                <w:bCs/>
                <w:color w:val="auto"/>
                <w:sz w:val="24"/>
                <w:szCs w:val="24"/>
                <w:highlight w:val="none"/>
              </w:rPr>
              <w:t>的规定，按</w:t>
            </w:r>
            <w:r>
              <w:rPr>
                <w:rFonts w:hint="eastAsia" w:asciiTheme="minorEastAsia" w:hAnsiTheme="minorEastAsia" w:eastAsiaTheme="minorEastAsia" w:cstheme="minorEastAsia"/>
                <w:bCs/>
                <w:color w:val="auto"/>
                <w:sz w:val="24"/>
                <w:szCs w:val="24"/>
                <w:highlight w:val="none"/>
                <w:lang w:val="en-US" w:eastAsia="zh-CN"/>
              </w:rPr>
              <w:t>谈判采购邀请</w:t>
            </w:r>
            <w:r>
              <w:rPr>
                <w:rFonts w:hint="eastAsia" w:asciiTheme="minorEastAsia" w:hAnsiTheme="minorEastAsia" w:eastAsiaTheme="minorEastAsia" w:cstheme="minorEastAsia"/>
                <w:bCs/>
                <w:color w:val="auto"/>
                <w:sz w:val="24"/>
                <w:szCs w:val="24"/>
                <w:highlight w:val="none"/>
              </w:rPr>
              <w:t>、</w:t>
            </w:r>
            <w:r>
              <w:rPr>
                <w:rFonts w:hint="eastAsia" w:asciiTheme="minorEastAsia" w:hAnsiTheme="minorEastAsia" w:eastAsiaTheme="minorEastAsia" w:cstheme="minorEastAsia"/>
                <w:bCs/>
                <w:color w:val="auto"/>
                <w:sz w:val="24"/>
                <w:szCs w:val="24"/>
                <w:highlight w:val="none"/>
                <w:lang w:eastAsia="zh-CN"/>
              </w:rPr>
              <w:t>供应商</w:t>
            </w:r>
            <w:r>
              <w:rPr>
                <w:rFonts w:hint="eastAsia" w:asciiTheme="minorEastAsia" w:hAnsiTheme="minorEastAsia" w:eastAsiaTheme="minorEastAsia" w:cstheme="minorEastAsia"/>
                <w:bCs/>
                <w:color w:val="auto"/>
                <w:sz w:val="24"/>
                <w:szCs w:val="24"/>
                <w:highlight w:val="none"/>
              </w:rPr>
              <w:t>须知</w:t>
            </w:r>
            <w:r>
              <w:rPr>
                <w:rFonts w:hint="eastAsia" w:asciiTheme="minorEastAsia" w:hAnsiTheme="minorEastAsia" w:eastAsiaTheme="minorEastAsia" w:cstheme="minorEastAsia"/>
                <w:bCs/>
                <w:color w:val="auto"/>
                <w:sz w:val="24"/>
                <w:szCs w:val="24"/>
                <w:highlight w:val="none"/>
                <w:lang w:val="en-US" w:eastAsia="zh-CN"/>
              </w:rPr>
              <w:t>前附表</w:t>
            </w:r>
            <w:r>
              <w:rPr>
                <w:rFonts w:hint="eastAsia" w:asciiTheme="minorEastAsia" w:hAnsiTheme="minorEastAsia" w:eastAsiaTheme="minorEastAsia" w:cstheme="minorEastAsia"/>
                <w:bCs/>
                <w:color w:val="auto"/>
                <w:sz w:val="24"/>
                <w:szCs w:val="24"/>
                <w:highlight w:val="none"/>
              </w:rPr>
              <w:t>、</w:t>
            </w:r>
            <w:r>
              <w:rPr>
                <w:rFonts w:hint="eastAsia" w:asciiTheme="minorEastAsia" w:hAnsiTheme="minorEastAsia" w:eastAsiaTheme="minorEastAsia" w:cstheme="minorEastAsia"/>
                <w:bCs/>
                <w:color w:val="auto"/>
                <w:sz w:val="24"/>
                <w:szCs w:val="24"/>
                <w:highlight w:val="none"/>
                <w:lang w:val="en-US" w:eastAsia="zh-CN"/>
              </w:rPr>
              <w:t>供应商须知正文、</w:t>
            </w:r>
            <w:r>
              <w:rPr>
                <w:rFonts w:hint="eastAsia" w:asciiTheme="minorEastAsia" w:hAnsiTheme="minorEastAsia" w:eastAsiaTheme="minorEastAsia" w:cstheme="minorEastAsia"/>
                <w:bCs/>
                <w:color w:val="auto"/>
                <w:sz w:val="24"/>
                <w:szCs w:val="24"/>
                <w:highlight w:val="none"/>
              </w:rPr>
              <w:t>评审方法和标准、</w:t>
            </w:r>
            <w:r>
              <w:rPr>
                <w:rFonts w:hint="eastAsia" w:asciiTheme="minorEastAsia" w:hAnsiTheme="minorEastAsia" w:eastAsiaTheme="minorEastAsia" w:cstheme="minorEastAsia"/>
                <w:bCs/>
                <w:color w:val="auto"/>
                <w:sz w:val="24"/>
                <w:szCs w:val="24"/>
                <w:highlight w:val="none"/>
                <w:lang w:eastAsia="zh-CN"/>
              </w:rPr>
              <w:t>响应文件</w:t>
            </w:r>
            <w:r>
              <w:rPr>
                <w:rFonts w:hint="eastAsia" w:asciiTheme="minorEastAsia" w:hAnsiTheme="minorEastAsia" w:eastAsiaTheme="minorEastAsia" w:cstheme="minorEastAsia"/>
                <w:bCs/>
                <w:color w:val="auto"/>
                <w:sz w:val="24"/>
                <w:szCs w:val="24"/>
                <w:highlight w:val="none"/>
              </w:rPr>
              <w:t>格式的先后顺序解释；</w:t>
            </w:r>
          </w:p>
          <w:p w14:paraId="022C7458">
            <w:pPr>
              <w:spacing w:line="360" w:lineRule="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lang w:val="en-US" w:eastAsia="zh-CN"/>
              </w:rPr>
              <w:t>5</w:t>
            </w: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有澄清的部分以最终的澄清更正内容为准</w:t>
            </w:r>
            <w:r>
              <w:rPr>
                <w:rFonts w:hint="eastAsia" w:asciiTheme="minorEastAsia" w:hAnsiTheme="minorEastAsia" w:eastAsiaTheme="minorEastAsia" w:cstheme="minorEastAsia"/>
                <w:color w:val="auto"/>
                <w:sz w:val="24"/>
                <w:szCs w:val="24"/>
                <w:highlight w:val="none"/>
                <w:lang w:eastAsia="zh-CN"/>
              </w:rPr>
              <w:t>；</w:t>
            </w:r>
          </w:p>
          <w:p w14:paraId="3F6954CC">
            <w:pPr>
              <w:pStyle w:val="27"/>
              <w:widowControl w:val="0"/>
              <w:spacing w:before="0" w:beforeAutospacing="0" w:after="0" w:afterAutospacing="0" w:line="360" w:lineRule="auto"/>
              <w:jc w:val="both"/>
              <w:rPr>
                <w:rFonts w:hint="eastAsia" w:asciiTheme="minorEastAsia" w:hAnsiTheme="minorEastAsia" w:eastAsiaTheme="minorEastAsia" w:cstheme="minorEastAsia"/>
                <w:b/>
                <w:bCs w:val="0"/>
                <w:color w:val="auto"/>
                <w:kern w:val="2"/>
                <w:sz w:val="24"/>
                <w:szCs w:val="24"/>
                <w:highlight w:val="none"/>
                <w:lang w:val="en-US" w:eastAsia="zh-CN" w:bidi="ar-SA"/>
              </w:rPr>
            </w:pPr>
            <w:r>
              <w:rPr>
                <w:rFonts w:hint="eastAsia" w:asciiTheme="minorEastAsia" w:hAnsiTheme="minorEastAsia" w:eastAsiaTheme="minorEastAsia" w:cstheme="minorEastAsia"/>
                <w:b w:val="0"/>
                <w:color w:val="auto"/>
                <w:sz w:val="24"/>
                <w:szCs w:val="24"/>
                <w:highlight w:val="none"/>
              </w:rPr>
              <w:t>（</w:t>
            </w:r>
            <w:r>
              <w:rPr>
                <w:rFonts w:hint="eastAsia" w:asciiTheme="minorEastAsia" w:hAnsiTheme="minorEastAsia" w:eastAsiaTheme="minorEastAsia" w:cstheme="minorEastAsia"/>
                <w:b w:val="0"/>
                <w:color w:val="auto"/>
                <w:sz w:val="24"/>
                <w:szCs w:val="24"/>
                <w:highlight w:val="none"/>
                <w:lang w:val="en-US" w:eastAsia="zh-CN"/>
              </w:rPr>
              <w:t>6</w:t>
            </w:r>
            <w:r>
              <w:rPr>
                <w:rFonts w:hint="eastAsia" w:asciiTheme="minorEastAsia" w:hAnsiTheme="minorEastAsia" w:eastAsiaTheme="minorEastAsia" w:cstheme="minorEastAsia"/>
                <w:b w:val="0"/>
                <w:color w:val="auto"/>
                <w:sz w:val="24"/>
                <w:szCs w:val="24"/>
                <w:highlight w:val="none"/>
              </w:rPr>
              <w:t>）按本款前述规定仍不能形成结论的，由</w:t>
            </w:r>
            <w:r>
              <w:rPr>
                <w:rFonts w:hint="eastAsia" w:asciiTheme="minorEastAsia" w:hAnsiTheme="minorEastAsia" w:eastAsiaTheme="minorEastAsia" w:cstheme="minorEastAsia"/>
                <w:b w:val="0"/>
                <w:color w:val="auto"/>
                <w:sz w:val="24"/>
                <w:szCs w:val="24"/>
                <w:highlight w:val="none"/>
                <w:lang w:eastAsia="zh-CN"/>
              </w:rPr>
              <w:t>采购人</w:t>
            </w:r>
            <w:r>
              <w:rPr>
                <w:rFonts w:hint="eastAsia" w:asciiTheme="minorEastAsia" w:hAnsiTheme="minorEastAsia" w:eastAsiaTheme="minorEastAsia" w:cstheme="minorEastAsia"/>
                <w:b w:val="0"/>
                <w:color w:val="auto"/>
                <w:sz w:val="24"/>
                <w:szCs w:val="24"/>
                <w:highlight w:val="none"/>
              </w:rPr>
              <w:t>负责解释。</w:t>
            </w:r>
          </w:p>
        </w:tc>
      </w:tr>
      <w:tr w14:paraId="0FBC0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0" w:type="pct"/>
            <w:shd w:val="clear" w:color="auto" w:fill="auto"/>
            <w:vAlign w:val="center"/>
          </w:tcPr>
          <w:p w14:paraId="7A48950F">
            <w:pPr>
              <w:spacing w:line="360" w:lineRule="auto"/>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rPr>
              <w:t>21</w:t>
            </w:r>
          </w:p>
        </w:tc>
        <w:tc>
          <w:tcPr>
            <w:tcW w:w="818" w:type="pct"/>
            <w:vAlign w:val="center"/>
          </w:tcPr>
          <w:p w14:paraId="5D0A4BD0">
            <w:pPr>
              <w:pStyle w:val="27"/>
              <w:widowControl w:val="0"/>
              <w:spacing w:before="0" w:beforeAutospacing="0" w:after="0" w:afterAutospacing="0" w:line="360" w:lineRule="auto"/>
              <w:jc w:val="center"/>
              <w:rPr>
                <w:rFonts w:hint="eastAsia" w:asciiTheme="minorEastAsia" w:hAnsiTheme="minorEastAsia" w:eastAsiaTheme="minorEastAsia" w:cstheme="minorEastAsia"/>
                <w:b/>
                <w:bCs w:val="0"/>
                <w:color w:val="auto"/>
                <w:sz w:val="24"/>
                <w:szCs w:val="24"/>
                <w:highlight w:val="none"/>
              </w:rPr>
            </w:pPr>
            <w:r>
              <w:rPr>
                <w:rFonts w:hint="eastAsia" w:asciiTheme="minorEastAsia" w:hAnsiTheme="minorEastAsia" w:eastAsiaTheme="minorEastAsia" w:cstheme="minorEastAsia"/>
                <w:b/>
                <w:bCs w:val="0"/>
                <w:color w:val="auto"/>
                <w:sz w:val="24"/>
                <w:szCs w:val="24"/>
                <w:highlight w:val="none"/>
              </w:rPr>
              <w:t>其他补充</w:t>
            </w:r>
          </w:p>
          <w:p w14:paraId="260183AE">
            <w:pPr>
              <w:pStyle w:val="27"/>
              <w:widowControl w:val="0"/>
              <w:spacing w:before="0" w:beforeAutospacing="0" w:after="0" w:afterAutospacing="0" w:line="360" w:lineRule="auto"/>
              <w:jc w:val="center"/>
              <w:rPr>
                <w:rFonts w:hint="eastAsia" w:asciiTheme="minorEastAsia" w:hAnsiTheme="minorEastAsia" w:eastAsiaTheme="minorEastAsia" w:cstheme="minorEastAsia"/>
                <w:b/>
                <w:bCs w:val="0"/>
                <w:color w:val="auto"/>
                <w:sz w:val="24"/>
                <w:szCs w:val="24"/>
                <w:highlight w:val="none"/>
              </w:rPr>
            </w:pPr>
            <w:r>
              <w:rPr>
                <w:rFonts w:hint="eastAsia" w:asciiTheme="minorEastAsia" w:hAnsiTheme="minorEastAsia" w:eastAsiaTheme="minorEastAsia" w:cstheme="minorEastAsia"/>
                <w:b/>
                <w:bCs w:val="0"/>
                <w:color w:val="auto"/>
                <w:sz w:val="24"/>
                <w:szCs w:val="24"/>
                <w:highlight w:val="none"/>
              </w:rPr>
              <w:t>说明</w:t>
            </w:r>
          </w:p>
        </w:tc>
        <w:tc>
          <w:tcPr>
            <w:tcW w:w="3621" w:type="pct"/>
            <w:vAlign w:val="center"/>
          </w:tcPr>
          <w:p w14:paraId="2D4EF090">
            <w:pPr>
              <w:pStyle w:val="27"/>
              <w:widowControl w:val="0"/>
              <w:numPr>
                <w:ilvl w:val="0"/>
                <w:numId w:val="0"/>
              </w:numPr>
              <w:spacing w:before="0" w:beforeAutospacing="0" w:after="0" w:afterAutospacing="0" w:line="360" w:lineRule="auto"/>
              <w:jc w:val="both"/>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kern w:val="0"/>
                <w:sz w:val="24"/>
                <w:szCs w:val="24"/>
                <w:highlight w:val="none"/>
                <w:lang w:val="en-US" w:eastAsia="zh-CN" w:bidi="ar-SA"/>
              </w:rPr>
              <w:t>（1）</w:t>
            </w:r>
            <w:r>
              <w:rPr>
                <w:rFonts w:hint="eastAsia" w:asciiTheme="minorEastAsia" w:hAnsiTheme="minorEastAsia" w:eastAsiaTheme="minorEastAsia" w:cstheme="minorEastAsia"/>
                <w:b/>
                <w:bCs w:val="0"/>
                <w:color w:val="auto"/>
                <w:sz w:val="24"/>
                <w:szCs w:val="24"/>
                <w:highlight w:val="none"/>
                <w:lang w:val="en-US" w:eastAsia="zh-CN"/>
              </w:rPr>
              <w:t>供应商不得与</w:t>
            </w:r>
            <w:r>
              <w:rPr>
                <w:rFonts w:hint="eastAsia" w:asciiTheme="minorEastAsia" w:hAnsiTheme="minorEastAsia" w:eastAsiaTheme="minorEastAsia" w:cstheme="minorEastAsia"/>
                <w:b/>
                <w:bCs w:val="0"/>
                <w:color w:val="auto"/>
                <w:sz w:val="24"/>
                <w:szCs w:val="24"/>
                <w:highlight w:val="none"/>
                <w:lang w:val="zh-CN" w:eastAsia="zh-CN"/>
              </w:rPr>
              <w:t>本标段的其他供应商存在</w:t>
            </w:r>
            <w:r>
              <w:rPr>
                <w:rFonts w:hint="eastAsia" w:asciiTheme="minorEastAsia" w:hAnsiTheme="minorEastAsia" w:eastAsiaTheme="minorEastAsia" w:cstheme="minorEastAsia"/>
                <w:b/>
                <w:bCs w:val="0"/>
                <w:color w:val="auto"/>
                <w:sz w:val="24"/>
                <w:szCs w:val="24"/>
                <w:highlight w:val="none"/>
                <w:lang w:val="en-US" w:eastAsia="zh-CN"/>
              </w:rPr>
              <w:t>单位负责人为同一人或者存在直接控股、管理关系的情形</w:t>
            </w:r>
            <w:r>
              <w:rPr>
                <w:rFonts w:hint="eastAsia" w:asciiTheme="minorEastAsia" w:hAnsiTheme="minorEastAsia" w:eastAsiaTheme="minorEastAsia" w:cstheme="minorEastAsia"/>
                <w:b/>
                <w:bCs w:val="0"/>
                <w:color w:val="auto"/>
                <w:sz w:val="24"/>
                <w:szCs w:val="24"/>
                <w:highlight w:val="none"/>
                <w:lang w:val="zh-CN" w:eastAsia="zh-CN"/>
              </w:rPr>
              <w:t>。</w:t>
            </w:r>
          </w:p>
          <w:p w14:paraId="3BB7E9FD">
            <w:pPr>
              <w:pStyle w:val="27"/>
              <w:widowControl w:val="0"/>
              <w:numPr>
                <w:ilvl w:val="0"/>
                <w:numId w:val="0"/>
              </w:numPr>
              <w:spacing w:before="0" w:beforeAutospacing="0" w:after="0" w:afterAutospacing="0" w:line="360" w:lineRule="auto"/>
              <w:jc w:val="both"/>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zh-CN" w:eastAsia="zh-CN"/>
              </w:rPr>
              <w:t>（</w:t>
            </w:r>
            <w:r>
              <w:rPr>
                <w:rFonts w:hint="eastAsia" w:asciiTheme="minorEastAsia" w:hAnsiTheme="minorEastAsia" w:eastAsiaTheme="minorEastAsia" w:cstheme="minorEastAsia"/>
                <w:b/>
                <w:bCs w:val="0"/>
                <w:color w:val="auto"/>
                <w:sz w:val="24"/>
                <w:szCs w:val="24"/>
                <w:highlight w:val="none"/>
                <w:lang w:val="en-US" w:eastAsia="zh-CN"/>
              </w:rPr>
              <w:t>2</w:t>
            </w:r>
            <w:r>
              <w:rPr>
                <w:rFonts w:hint="eastAsia" w:asciiTheme="minorEastAsia" w:hAnsiTheme="minorEastAsia" w:eastAsiaTheme="minorEastAsia" w:cstheme="minorEastAsia"/>
                <w:b/>
                <w:bCs w:val="0"/>
                <w:color w:val="auto"/>
                <w:sz w:val="24"/>
                <w:szCs w:val="24"/>
                <w:highlight w:val="none"/>
                <w:lang w:val="zh-CN" w:eastAsia="zh-CN"/>
              </w:rPr>
              <w:t>）本项目如遇到包括但不限于片区规划方案的调整、政府未审批通过、土地出让、项目整体转让等重大客观条件变更，或政策变化、不可抗力等非采购人、成交人双方原因终止的，合同自行终止，双方互不追究责任。</w:t>
            </w:r>
          </w:p>
        </w:tc>
      </w:tr>
    </w:tbl>
    <w:p w14:paraId="40002122">
      <w:pPr>
        <w:rPr>
          <w:rFonts w:hint="eastAsia" w:ascii="宋体" w:hAnsi="宋体" w:eastAsia="宋体" w:cs="宋体"/>
          <w:b/>
          <w:color w:val="auto"/>
          <w:sz w:val="28"/>
          <w:highlight w:val="none"/>
        </w:rPr>
      </w:pPr>
      <w:r>
        <w:rPr>
          <w:rFonts w:hint="eastAsia" w:ascii="宋体" w:hAnsi="宋体" w:eastAsia="宋体" w:cs="宋体"/>
          <w:color w:val="auto"/>
          <w:sz w:val="24"/>
          <w:highlight w:val="none"/>
        </w:rPr>
        <w:br w:type="page"/>
      </w:r>
    </w:p>
    <w:p w14:paraId="1B10BF1A">
      <w:pPr>
        <w:pStyle w:val="3"/>
        <w:numPr>
          <w:ilvl w:val="1"/>
          <w:numId w:val="0"/>
        </w:numPr>
        <w:bidi w:val="0"/>
        <w:ind w:leftChars="0"/>
        <w:jc w:val="center"/>
        <w:outlineLvl w:val="0"/>
        <w:rPr>
          <w:rFonts w:hint="eastAsia"/>
          <w:sz w:val="28"/>
          <w:szCs w:val="28"/>
          <w:lang w:val="en-US" w:eastAsia="zh-CN"/>
        </w:rPr>
      </w:pPr>
      <w:r>
        <w:rPr>
          <w:rFonts w:hint="eastAsia" w:ascii="宋体" w:hAnsi="宋体" w:eastAsia="宋体" w:cs="宋体"/>
          <w:b/>
          <w:color w:val="auto"/>
          <w:spacing w:val="-6"/>
          <w:kern w:val="2"/>
          <w:sz w:val="28"/>
          <w:szCs w:val="28"/>
          <w:highlight w:val="none"/>
          <w:lang w:val="en-US" w:eastAsia="zh-CN" w:bidi="ar-SA"/>
        </w:rPr>
        <w:t>采购人要求</w:t>
      </w:r>
    </w:p>
    <w:p w14:paraId="378EE6CE">
      <w:pPr>
        <w:spacing w:line="360" w:lineRule="auto"/>
        <w:jc w:val="both"/>
        <w:rPr>
          <w:rFonts w:hint="eastAsia" w:ascii="宋体" w:hAnsi="宋体" w:eastAsia="宋体" w:cs="宋体"/>
          <w:b/>
          <w:bCs/>
          <w:i w:val="0"/>
          <w:strike w:val="0"/>
          <w:color w:val="auto"/>
          <w:sz w:val="24"/>
          <w:szCs w:val="24"/>
          <w:highlight w:val="none"/>
          <w:u w:val="none"/>
        </w:rPr>
      </w:pPr>
      <w:r>
        <w:rPr>
          <w:rFonts w:hint="eastAsia" w:ascii="宋体" w:hAnsi="宋体" w:eastAsia="宋体" w:cs="宋体"/>
          <w:b/>
          <w:bCs/>
          <w:i w:val="0"/>
          <w:strike w:val="0"/>
          <w:color w:val="auto"/>
          <w:sz w:val="24"/>
          <w:szCs w:val="24"/>
          <w:highlight w:val="none"/>
          <w:u w:val="none"/>
        </w:rPr>
        <w:t>一、项目概况</w:t>
      </w:r>
    </w:p>
    <w:p w14:paraId="7236CC89">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蓝科智造科创产业园二期项目总占地面积约100亩，总建筑面积约6.5万平方米，总投资约1.775亿元，建设内容涵盖新建建筑及既有建筑改造工程。目前，该施工图纸设计工作已基本完成，拟启动二期工程项目既有建筑单体提升改造施工图审查采购工作，涉及改造单体包含1#办公楼、2#实验中心、3#实验中心、2#厂房及门卫室。</w:t>
      </w:r>
    </w:p>
    <w:p w14:paraId="5B5EB3BA">
      <w:pPr>
        <w:spacing w:line="360" w:lineRule="auto"/>
        <w:jc w:val="both"/>
        <w:rPr>
          <w:rFonts w:hint="eastAsia" w:ascii="宋体" w:hAnsi="宋体" w:eastAsia="宋体" w:cs="宋体"/>
          <w:b/>
          <w:bCs/>
          <w:i w:val="0"/>
          <w:strike w:val="0"/>
          <w:color w:val="auto"/>
          <w:sz w:val="24"/>
          <w:szCs w:val="24"/>
          <w:highlight w:val="none"/>
          <w:u w:val="none"/>
        </w:rPr>
      </w:pPr>
      <w:r>
        <w:rPr>
          <w:rFonts w:hint="eastAsia" w:ascii="宋体" w:hAnsi="宋体" w:eastAsia="宋体" w:cs="宋体"/>
          <w:b/>
          <w:bCs/>
          <w:i w:val="0"/>
          <w:strike w:val="0"/>
          <w:color w:val="auto"/>
          <w:sz w:val="24"/>
          <w:szCs w:val="24"/>
          <w:highlight w:val="none"/>
          <w:u w:val="none"/>
        </w:rPr>
        <w:t>二、服务范围</w:t>
      </w:r>
    </w:p>
    <w:p w14:paraId="77C2DCFE">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项目施工图审查须依据《房屋建筑和市政基础设施工程施工图设计文件审查管理办法》（住房和城乡建设部令第46号）、《合肥市人民政府关于印发合肥市全面开展工程建设项目审批制度改革实施方案的通知》规定的全部审查内容开展审查工作。因本项目为既有建筑提升改造项目，</w:t>
      </w:r>
      <w:r>
        <w:rPr>
          <w:rFonts w:hint="eastAsia" w:ascii="宋体" w:hAnsi="宋体" w:eastAsia="宋体" w:cs="宋体"/>
          <w:b/>
          <w:bCs/>
          <w:sz w:val="24"/>
          <w:szCs w:val="24"/>
          <w:lang w:val="en-US" w:eastAsia="zh-CN"/>
        </w:rPr>
        <w:t>结构、节能专业审查按照建筑原建设时期对应的规范标准执行，其余各专业执行国家、安徽省及合肥市现行有效规范、标准</w:t>
      </w:r>
      <w:r>
        <w:rPr>
          <w:rFonts w:hint="eastAsia" w:ascii="宋体" w:hAnsi="宋体" w:eastAsia="宋体" w:cs="宋体"/>
          <w:sz w:val="24"/>
          <w:szCs w:val="24"/>
          <w:lang w:val="en-US" w:eastAsia="zh-CN"/>
        </w:rPr>
        <w:t>。</w:t>
      </w:r>
    </w:p>
    <w:p w14:paraId="77D1919A">
      <w:pPr>
        <w:spacing w:line="360" w:lineRule="auto"/>
        <w:jc w:val="both"/>
        <w:rPr>
          <w:rFonts w:hint="eastAsia" w:ascii="宋体" w:hAnsi="宋体" w:eastAsia="宋体" w:cs="宋体"/>
          <w:b/>
          <w:bCs/>
          <w:i w:val="0"/>
          <w:strike w:val="0"/>
          <w:color w:val="auto"/>
          <w:sz w:val="24"/>
          <w:szCs w:val="24"/>
          <w:highlight w:val="none"/>
          <w:u w:val="none"/>
        </w:rPr>
      </w:pPr>
      <w:r>
        <w:rPr>
          <w:rFonts w:hint="eastAsia" w:ascii="宋体" w:hAnsi="宋体" w:eastAsia="宋体" w:cs="宋体"/>
          <w:b/>
          <w:bCs/>
          <w:i w:val="0"/>
          <w:strike w:val="0"/>
          <w:color w:val="auto"/>
          <w:sz w:val="24"/>
          <w:szCs w:val="24"/>
          <w:highlight w:val="none"/>
          <w:u w:val="none"/>
        </w:rPr>
        <w:t>三、服务内容</w:t>
      </w:r>
    </w:p>
    <w:p w14:paraId="5230F3AD">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服务单位须结合采购人需求及项目实际进展提供配套服务，按期完成全部施工图审查工作，结构及节能专业按照建筑原建设时期对应规范开展审查，其余专业执行现行有效规范标准，出具符合本项目约定适用规范要求的施工图审查合格书，同步出具消防设计技术性审查意见书，保障项目报审、施工工作顺利推进。 成交供应商须按要求完成图纸接收、送审、成果提交、审查合格书备案等相关配套工作。</w:t>
      </w:r>
    </w:p>
    <w:p w14:paraId="496A8FCE">
      <w:pPr>
        <w:spacing w:line="360" w:lineRule="auto"/>
        <w:jc w:val="both"/>
        <w:rPr>
          <w:rFonts w:hint="eastAsia" w:ascii="宋体" w:hAnsi="宋体" w:eastAsia="宋体" w:cs="宋体"/>
          <w:b/>
          <w:bCs/>
          <w:i w:val="0"/>
          <w:strike w:val="0"/>
          <w:color w:val="auto"/>
          <w:sz w:val="24"/>
          <w:szCs w:val="24"/>
          <w:highlight w:val="none"/>
          <w:u w:val="none"/>
        </w:rPr>
      </w:pPr>
      <w:r>
        <w:rPr>
          <w:rFonts w:hint="eastAsia" w:ascii="宋体" w:hAnsi="宋体" w:eastAsia="宋体" w:cs="宋体"/>
          <w:b/>
          <w:bCs/>
          <w:i w:val="0"/>
          <w:strike w:val="0"/>
          <w:color w:val="auto"/>
          <w:sz w:val="24"/>
          <w:szCs w:val="24"/>
          <w:highlight w:val="none"/>
          <w:u w:val="none"/>
        </w:rPr>
        <w:t>四、工作要求</w:t>
      </w:r>
    </w:p>
    <w:p w14:paraId="7A9BBE08">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成交供应商出具的施工图审查合格书、审查意见及其他成果资料，应满足《房屋建筑和市政基础设施工程施工图设计文件审查管理办法》（住房和城乡建设部令第46号）及国家、安徽省现行有效文件、标准、规范要求。成交供应商应根据项目进展适时提供取图、送图、审查合格书备案等配套服务；涉及消防设计技术性审查的，须按时完成审查并出具建设工程施工图消防设计技术性审查意见书。对于成交供应商资质范围内无法完成的工作，须事先取得采购人书面同意，可由成交供应商自行委托具备相应资质的第三方单位实施；相关全部费用包含在本项目报价内，成交供应商对全部工作成果、第三方履约行为承担全部总责，并对受托第三方落实保密、质量管控管理要求。</w:t>
      </w:r>
    </w:p>
    <w:p w14:paraId="7B9F784E">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采购人向成交供应商提交完整、合规的施工图资料后，成交供应商应于3个工作日内一次性出具全部审查意见。成交供应商应履行督促义务，推动设计单位对审查意见及时答复落实；勘察、设计单位提交完整回复资料后1个工作日内，成交供应商提交施工图审查合格书。因勘察、设计单位自身原因答复不及时造成进度滞后的，由勘察、设计单位承担相应责任；成交供应商未履行合理督促义务的，应承担相应违约责任。</w:t>
      </w:r>
    </w:p>
    <w:p w14:paraId="4CD7810F">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3、本项目建设任务重、工期紧张，在采购人合理统筹安排前提下，成交供应商应可配合节假日开展施工图审查相关工作，相关工作费用已包含在合同总价内。</w:t>
      </w:r>
    </w:p>
    <w:p w14:paraId="5EDE0E18">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4、本项目工期紧，成交供应商须结合设计进度提前介入开展审图相关工作。</w:t>
      </w:r>
    </w:p>
    <w:p w14:paraId="77373488">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5、本项目范围内所有设计变更图纸的审核工作包含在本次采购服务范围内，采购人不再另行支付费用，供应商报价须充分考虑该部分工作内容。</w:t>
      </w:r>
    </w:p>
    <w:p w14:paraId="7FCECA26">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成交供应商应完整归集全部审图过程资料，包括但不限于审查意见书、设计单位回复文件、施工图审查合格书、消防设计技术性审查意见书等，服务结束后将全套资料（纸质版、电子版）整理归档移交采购人。</w:t>
      </w:r>
    </w:p>
    <w:p w14:paraId="4D72B16D">
      <w:pPr>
        <w:spacing w:line="360" w:lineRule="auto"/>
        <w:jc w:val="both"/>
        <w:rPr>
          <w:rFonts w:hint="eastAsia" w:ascii="宋体" w:hAnsi="宋体" w:eastAsia="宋体" w:cs="宋体"/>
          <w:b/>
          <w:bCs/>
          <w:i w:val="0"/>
          <w:strike w:val="0"/>
          <w:color w:val="auto"/>
          <w:sz w:val="24"/>
          <w:szCs w:val="24"/>
          <w:highlight w:val="none"/>
          <w:u w:val="none"/>
        </w:rPr>
      </w:pPr>
      <w:r>
        <w:rPr>
          <w:rFonts w:hint="eastAsia" w:ascii="宋体" w:hAnsi="宋体" w:eastAsia="宋体" w:cs="宋体"/>
          <w:b/>
          <w:bCs/>
          <w:i w:val="0"/>
          <w:strike w:val="0"/>
          <w:color w:val="auto"/>
          <w:sz w:val="24"/>
          <w:szCs w:val="24"/>
          <w:highlight w:val="none"/>
          <w:u w:val="none"/>
        </w:rPr>
        <w:t>五、计划工期</w:t>
      </w:r>
    </w:p>
    <w:p w14:paraId="4551FB01">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计划服务开始日期：2026年10月</w:t>
      </w:r>
    </w:p>
    <w:p w14:paraId="340912F2">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计划服务结束日期：2026年12月</w:t>
      </w:r>
    </w:p>
    <w:p w14:paraId="6CA158FC">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上述时间仅为预估参考，实际审图启动时间以采购人书面通知为准；若到期本项目全部单体施工图审查合格书尚未出具完毕，则服务期限顺延至全部审查成果交付完成。</w:t>
      </w:r>
    </w:p>
    <w:p w14:paraId="35D78284">
      <w:pPr>
        <w:spacing w:line="360" w:lineRule="auto"/>
        <w:jc w:val="both"/>
        <w:rPr>
          <w:rFonts w:hint="eastAsia" w:ascii="宋体" w:hAnsi="宋体" w:eastAsia="宋体" w:cs="宋体"/>
          <w:b/>
          <w:bCs/>
          <w:i w:val="0"/>
          <w:strike w:val="0"/>
          <w:color w:val="auto"/>
          <w:sz w:val="24"/>
          <w:szCs w:val="24"/>
          <w:highlight w:val="none"/>
          <w:u w:val="none"/>
        </w:rPr>
      </w:pPr>
      <w:r>
        <w:rPr>
          <w:rFonts w:hint="eastAsia" w:ascii="宋体" w:hAnsi="宋体" w:eastAsia="宋体" w:cs="宋体"/>
          <w:b/>
          <w:bCs/>
          <w:i w:val="0"/>
          <w:strike w:val="0"/>
          <w:color w:val="auto"/>
          <w:sz w:val="24"/>
          <w:szCs w:val="24"/>
          <w:highlight w:val="none"/>
          <w:u w:val="none"/>
        </w:rPr>
        <w:t>六、人员要求</w:t>
      </w:r>
    </w:p>
    <w:p w14:paraId="54806BFB">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1、服务期内，若成交供应商投标配置的人员团队无法满足本项目服务需要，采购人有权要求成交供应商增配对应专业审查人员，保障审图质量与进度要求。</w:t>
      </w:r>
    </w:p>
    <w:p w14:paraId="052FCF98">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2、市外成交供应商应保障在合肥市具备常驻联络及办公条件，配置在岗专业人员开展本项目施工图审查对接及相关工作。</w:t>
      </w:r>
    </w:p>
    <w:p w14:paraId="4862D463">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3、成交供应商须指定业务联系人（可与项目负责人兼任）对接采购人项目负责人；该联系人须为本单位正式工作人员，服务期内原则上不得更换；确需更换的，须事先取得采购人书面同意。</w:t>
      </w:r>
    </w:p>
    <w:p w14:paraId="3C90E977">
      <w:pPr>
        <w:spacing w:line="360" w:lineRule="auto"/>
        <w:jc w:val="both"/>
        <w:rPr>
          <w:rFonts w:hint="eastAsia" w:ascii="宋体" w:hAnsi="宋体" w:eastAsia="宋体" w:cs="宋体"/>
          <w:b/>
          <w:bCs/>
          <w:i w:val="0"/>
          <w:strike w:val="0"/>
          <w:color w:val="auto"/>
          <w:sz w:val="24"/>
          <w:szCs w:val="24"/>
          <w:highlight w:val="none"/>
          <w:u w:val="none"/>
        </w:rPr>
      </w:pPr>
      <w:r>
        <w:rPr>
          <w:rFonts w:hint="eastAsia" w:ascii="宋体" w:hAnsi="宋体" w:eastAsia="宋体" w:cs="宋体"/>
          <w:b/>
          <w:bCs/>
          <w:i w:val="0"/>
          <w:strike w:val="0"/>
          <w:color w:val="auto"/>
          <w:sz w:val="24"/>
          <w:szCs w:val="24"/>
          <w:highlight w:val="none"/>
          <w:u w:val="none"/>
        </w:rPr>
        <w:t>七、报价要求</w:t>
      </w:r>
    </w:p>
    <w:p w14:paraId="3002BDE4">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1、合同价格形式：固定总价合同。</w:t>
      </w:r>
    </w:p>
    <w:p w14:paraId="25AA226D">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2、报价方式：本项目采用总价报价，供应商的报价不得高于5.5万元，否则响应无效。</w:t>
      </w:r>
    </w:p>
    <w:p w14:paraId="0862D023">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勘察、建筑、结构、给排水、电气（含智能化）、暖通、动力、消防（包括特殊消防）、装饰、绿建、节能、幕墙、室外综合管网、景观绿化、人防（平、战）、构筑物等专业，以及本项目实施所需要的其他施工图审查相关工作，全部由供应商统筹包含在本次报价中。</w:t>
      </w:r>
    </w:p>
    <w:p w14:paraId="5D4F246C">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4、采购人不保证本项目最低投资额或最小建筑面积，供应商投标报价时应综合评估相关风险。中标后，成交供应商须无条件接受本采购需求范围内采购人的工作安排，不得以此为由提出额外诉求。</w:t>
      </w:r>
    </w:p>
    <w:p w14:paraId="3CEF82CC">
      <w:pPr>
        <w:adjustRightInd w:val="0"/>
        <w:snapToGrid w:val="0"/>
        <w:spacing w:line="360" w:lineRule="auto"/>
        <w:ind w:firstLine="456" w:firstLineChars="200"/>
        <w:rPr>
          <w:rFonts w:hint="eastAsia" w:ascii="宋体" w:hAnsi="宋体" w:eastAsia="宋体" w:cs="宋体"/>
          <w:color w:val="auto"/>
          <w:spacing w:val="-6"/>
          <w:sz w:val="24"/>
          <w:szCs w:val="32"/>
          <w:highlight w:val="none"/>
          <w:lang w:val="en-US" w:eastAsia="zh-CN"/>
          <w14:ligatures w14:val="none"/>
        </w:rPr>
      </w:pPr>
      <w:r>
        <w:rPr>
          <w:rFonts w:hint="eastAsia" w:ascii="宋体" w:hAnsi="宋体" w:eastAsia="宋体" w:cs="宋体"/>
          <w:color w:val="auto"/>
          <w:spacing w:val="-6"/>
          <w:sz w:val="24"/>
          <w:szCs w:val="32"/>
          <w:highlight w:val="none"/>
          <w:lang w:val="en-US" w:eastAsia="zh-CN"/>
          <w14:ligatures w14:val="none"/>
        </w:rPr>
        <w:t>5、</w:t>
      </w:r>
      <w:r>
        <w:rPr>
          <w:rFonts w:hint="eastAsia" w:ascii="宋体" w:hAnsi="宋体" w:eastAsia="宋体" w:cs="宋体"/>
          <w:color w:val="auto"/>
          <w:spacing w:val="-6"/>
          <w:sz w:val="24"/>
          <w:szCs w:val="32"/>
          <w:highlight w:val="none"/>
          <w14:ligatures w14:val="none"/>
        </w:rPr>
        <w:t>付款方式：</w:t>
      </w:r>
      <w:r>
        <w:rPr>
          <w:rFonts w:hint="eastAsia" w:ascii="宋体" w:hAnsi="宋体" w:eastAsia="宋体" w:cs="宋体"/>
          <w:color w:val="auto"/>
          <w:spacing w:val="-6"/>
          <w:sz w:val="24"/>
          <w:szCs w:val="32"/>
          <w:highlight w:val="none"/>
          <w:lang w:val="en-US" w:eastAsia="zh-CN"/>
          <w14:ligatures w14:val="none"/>
        </w:rPr>
        <w:t>全部施工图审查完成并取得审图合格证，经采购人审核无异议后30日内，采购人向中标人支付至签约合同价的100%。</w:t>
      </w:r>
    </w:p>
    <w:p w14:paraId="2546B68A">
      <w:pPr>
        <w:adjustRightInd w:val="0"/>
        <w:snapToGrid w:val="0"/>
        <w:spacing w:line="360" w:lineRule="auto"/>
        <w:ind w:firstLine="456" w:firstLineChars="200"/>
        <w:rPr>
          <w:rFonts w:hint="eastAsia" w:ascii="宋体" w:hAnsi="宋体" w:eastAsia="宋体" w:cs="宋体"/>
          <w:color w:val="auto"/>
          <w:spacing w:val="-6"/>
          <w:sz w:val="24"/>
          <w:szCs w:val="32"/>
          <w:highlight w:val="none"/>
          <w:lang w:val="en-US" w:eastAsia="zh-CN"/>
          <w14:ligatures w14:val="none"/>
        </w:rPr>
      </w:pPr>
      <w:r>
        <w:rPr>
          <w:rFonts w:hint="eastAsia" w:ascii="宋体" w:hAnsi="宋体" w:eastAsia="宋体" w:cs="宋体"/>
          <w:color w:val="auto"/>
          <w:spacing w:val="-6"/>
          <w:sz w:val="24"/>
          <w:szCs w:val="32"/>
          <w:highlight w:val="none"/>
          <w:lang w:val="en-US" w:eastAsia="zh-CN"/>
          <w14:ligatures w14:val="none"/>
        </w:rPr>
        <w:t>备注：</w:t>
      </w:r>
    </w:p>
    <w:p w14:paraId="4835F14A">
      <w:pPr>
        <w:adjustRightInd w:val="0"/>
        <w:snapToGrid w:val="0"/>
        <w:spacing w:line="360" w:lineRule="auto"/>
        <w:ind w:firstLine="456" w:firstLineChars="200"/>
        <w:rPr>
          <w:rFonts w:hint="eastAsia" w:ascii="宋体" w:hAnsi="宋体" w:eastAsia="宋体" w:cs="宋体"/>
          <w:color w:val="auto"/>
          <w:spacing w:val="-6"/>
          <w:sz w:val="24"/>
          <w:szCs w:val="32"/>
          <w:highlight w:val="none"/>
          <w14:ligatures w14:val="none"/>
        </w:rPr>
      </w:pPr>
      <w:r>
        <w:rPr>
          <w:rFonts w:hint="eastAsia" w:ascii="宋体" w:hAnsi="宋体" w:eastAsia="宋体" w:cs="宋体"/>
          <w:color w:val="auto"/>
          <w:spacing w:val="-6"/>
          <w:sz w:val="24"/>
          <w:szCs w:val="32"/>
          <w:highlight w:val="none"/>
          <w14:ligatures w14:val="none"/>
        </w:rPr>
        <w:t>付款前</w:t>
      </w:r>
      <w:r>
        <w:rPr>
          <w:rFonts w:hint="eastAsia" w:ascii="宋体" w:hAnsi="宋体" w:eastAsia="宋体" w:cs="宋体"/>
          <w:color w:val="auto"/>
          <w:spacing w:val="-6"/>
          <w:sz w:val="24"/>
          <w:szCs w:val="32"/>
          <w:highlight w:val="none"/>
          <w:lang w:val="en-US" w:eastAsia="zh-CN"/>
          <w14:ligatures w14:val="none"/>
        </w:rPr>
        <w:t>中标人</w:t>
      </w:r>
      <w:r>
        <w:rPr>
          <w:rFonts w:hint="eastAsia" w:ascii="宋体" w:hAnsi="宋体" w:eastAsia="宋体" w:cs="宋体"/>
          <w:color w:val="auto"/>
          <w:spacing w:val="-6"/>
          <w:sz w:val="24"/>
          <w:szCs w:val="32"/>
          <w:highlight w:val="none"/>
          <w14:ligatures w14:val="none"/>
        </w:rPr>
        <w:t>应向</w:t>
      </w:r>
      <w:r>
        <w:rPr>
          <w:rFonts w:hint="eastAsia" w:ascii="宋体" w:hAnsi="宋体" w:eastAsia="宋体" w:cs="宋体"/>
          <w:color w:val="auto"/>
          <w:spacing w:val="-6"/>
          <w:sz w:val="24"/>
          <w:szCs w:val="32"/>
          <w:highlight w:val="none"/>
          <w:lang w:val="en-US" w:eastAsia="zh-CN"/>
          <w14:ligatures w14:val="none"/>
        </w:rPr>
        <w:t>采购人</w:t>
      </w:r>
      <w:r>
        <w:rPr>
          <w:rFonts w:hint="eastAsia" w:ascii="宋体" w:hAnsi="宋体" w:eastAsia="宋体" w:cs="宋体"/>
          <w:color w:val="auto"/>
          <w:spacing w:val="-6"/>
          <w:sz w:val="24"/>
          <w:szCs w:val="32"/>
          <w:highlight w:val="none"/>
          <w14:ligatures w14:val="none"/>
        </w:rPr>
        <w:t>提供按照一般计税方法开具的足额合法且符合当地税务规定的全额增值税专用发票和书面付款申请。若</w:t>
      </w:r>
      <w:r>
        <w:rPr>
          <w:rFonts w:hint="eastAsia" w:ascii="宋体" w:hAnsi="宋体" w:eastAsia="宋体" w:cs="宋体"/>
          <w:color w:val="auto"/>
          <w:spacing w:val="-6"/>
          <w:sz w:val="24"/>
          <w:szCs w:val="32"/>
          <w:highlight w:val="none"/>
          <w:lang w:val="en-US" w:eastAsia="zh-CN"/>
          <w14:ligatures w14:val="none"/>
        </w:rPr>
        <w:t>中标人</w:t>
      </w:r>
      <w:r>
        <w:rPr>
          <w:rFonts w:hint="eastAsia" w:ascii="宋体" w:hAnsi="宋体" w:eastAsia="宋体" w:cs="宋体"/>
          <w:color w:val="auto"/>
          <w:spacing w:val="-6"/>
          <w:sz w:val="24"/>
          <w:szCs w:val="32"/>
          <w:highlight w:val="none"/>
          <w14:ligatures w14:val="none"/>
        </w:rPr>
        <w:t>未按时向</w:t>
      </w:r>
      <w:r>
        <w:rPr>
          <w:rFonts w:hint="eastAsia" w:ascii="宋体" w:hAnsi="宋体" w:eastAsia="宋体" w:cs="宋体"/>
          <w:color w:val="auto"/>
          <w:spacing w:val="-6"/>
          <w:sz w:val="24"/>
          <w:szCs w:val="32"/>
          <w:highlight w:val="none"/>
          <w:lang w:val="en-US" w:eastAsia="zh-CN"/>
          <w14:ligatures w14:val="none"/>
        </w:rPr>
        <w:t>甲方</w:t>
      </w:r>
      <w:r>
        <w:rPr>
          <w:rFonts w:hint="eastAsia" w:ascii="宋体" w:hAnsi="宋体" w:eastAsia="宋体" w:cs="宋体"/>
          <w:color w:val="auto"/>
          <w:spacing w:val="-6"/>
          <w:sz w:val="24"/>
          <w:szCs w:val="32"/>
          <w:highlight w:val="none"/>
          <w14:ligatures w14:val="none"/>
        </w:rPr>
        <w:t>提供发票或发票和书面付款申请不符合标准，则</w:t>
      </w:r>
      <w:r>
        <w:rPr>
          <w:rFonts w:hint="eastAsia" w:ascii="宋体" w:hAnsi="宋体" w:eastAsia="宋体" w:cs="宋体"/>
          <w:color w:val="auto"/>
          <w:spacing w:val="-6"/>
          <w:sz w:val="24"/>
          <w:szCs w:val="32"/>
          <w:highlight w:val="none"/>
          <w:lang w:val="en-US" w:eastAsia="zh-CN"/>
          <w14:ligatures w14:val="none"/>
        </w:rPr>
        <w:t>采购人</w:t>
      </w:r>
      <w:r>
        <w:rPr>
          <w:rFonts w:hint="eastAsia" w:ascii="宋体" w:hAnsi="宋体" w:eastAsia="宋体" w:cs="宋体"/>
          <w:color w:val="auto"/>
          <w:spacing w:val="-6"/>
          <w:sz w:val="24"/>
          <w:szCs w:val="32"/>
          <w:highlight w:val="none"/>
          <w14:ligatures w14:val="none"/>
        </w:rPr>
        <w:t>有权延后支付费用或拒绝付款且不承担任何违约责任。</w:t>
      </w:r>
    </w:p>
    <w:p w14:paraId="27E8D32B">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w:t>
      </w:r>
      <w:r>
        <w:rPr>
          <w:rFonts w:hint="eastAsia" w:ascii="宋体" w:hAnsi="宋体" w:eastAsia="宋体" w:cs="宋体"/>
          <w:sz w:val="24"/>
          <w:szCs w:val="24"/>
          <w:lang w:eastAsia="zh-CN"/>
        </w:rPr>
        <w:t>最终结算</w:t>
      </w:r>
      <w:r>
        <w:rPr>
          <w:rFonts w:ascii="宋体" w:hAnsi="宋体" w:eastAsia="宋体" w:cs="宋体"/>
          <w:sz w:val="24"/>
          <w:szCs w:val="24"/>
        </w:rPr>
        <w:t>价上限为</w:t>
      </w:r>
      <w:r>
        <w:rPr>
          <w:rFonts w:hint="eastAsia" w:ascii="宋体" w:hAnsi="宋体" w:eastAsia="宋体" w:cs="宋体"/>
          <w:sz w:val="24"/>
          <w:szCs w:val="24"/>
          <w:lang w:eastAsia="zh-CN"/>
        </w:rPr>
        <w:t>签约合同价</w:t>
      </w:r>
      <w:r>
        <w:rPr>
          <w:rFonts w:ascii="宋体" w:hAnsi="宋体" w:eastAsia="宋体" w:cs="宋体"/>
          <w:sz w:val="24"/>
          <w:szCs w:val="24"/>
        </w:rPr>
        <w:t>。</w:t>
      </w:r>
    </w:p>
    <w:p w14:paraId="67B91247">
      <w:pPr>
        <w:spacing w:line="360" w:lineRule="auto"/>
        <w:jc w:val="both"/>
        <w:rPr>
          <w:rFonts w:hint="eastAsia" w:ascii="宋体" w:hAnsi="宋体" w:eastAsia="宋体" w:cs="宋体"/>
          <w:b/>
          <w:bCs/>
          <w:i w:val="0"/>
          <w:strike w:val="0"/>
          <w:color w:val="auto"/>
          <w:sz w:val="24"/>
          <w:szCs w:val="24"/>
          <w:highlight w:val="none"/>
          <w:u w:val="none"/>
        </w:rPr>
      </w:pPr>
      <w:r>
        <w:rPr>
          <w:rFonts w:hint="eastAsia" w:ascii="宋体" w:hAnsi="宋体" w:eastAsia="宋体" w:cs="宋体"/>
          <w:b/>
          <w:bCs/>
          <w:i w:val="0"/>
          <w:strike w:val="0"/>
          <w:color w:val="auto"/>
          <w:sz w:val="24"/>
          <w:szCs w:val="24"/>
          <w:highlight w:val="none"/>
          <w:u w:val="none"/>
        </w:rPr>
        <w:t>八、其他要求</w:t>
      </w:r>
    </w:p>
    <w:p w14:paraId="4C50EE03">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1、供应商须具备良好的社会信誉，具备开展本项目所需技术装备。</w:t>
      </w:r>
    </w:p>
    <w:p w14:paraId="17467796">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2、供应商须具备能够保障服务质量的内部管理体系。</w:t>
      </w:r>
    </w:p>
    <w:p w14:paraId="3F5C8F92">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3、成交后，成交供应商应针对本项目组建满足项目及采购人需求的审图小组；审图小组配备的审图工程师须为专职人员，具备丰富审图经验、良好职业道德，人员身体条件适配岗位工作要求。</w:t>
      </w:r>
    </w:p>
    <w:p w14:paraId="2227613C">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4、成交供应商为本项目配置的审图人员应及时到位，专业配置齐全配套。</w:t>
      </w:r>
    </w:p>
    <w:p w14:paraId="1370B518">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在采购人已完整提交符合要求的送审资料前提下，若成交供应商逾期提交审查意见书或施工图审查合格书的，每逾期一日，向采购人支付违约金人民币100元；逾期超过30日的，采购人有权单方解除本合同，成交供应商另向采购人支付违约金人民币5000元。前述违约金不足以弥补采购人实际损失的，成交供应商还应就损失差额部分予以赔偿。</w:t>
      </w:r>
    </w:p>
    <w:p w14:paraId="7CFFDDCD">
      <w:pPr>
        <w:spacing w:line="360" w:lineRule="auto"/>
        <w:jc w:val="both"/>
        <w:rPr>
          <w:rFonts w:hint="eastAsia" w:ascii="宋体" w:hAnsi="宋体" w:eastAsia="宋体" w:cs="宋体"/>
          <w:b/>
          <w:bCs/>
          <w:i w:val="0"/>
          <w:strike w:val="0"/>
          <w:color w:val="auto"/>
          <w:sz w:val="24"/>
          <w:szCs w:val="24"/>
          <w:highlight w:val="none"/>
          <w:u w:val="none"/>
        </w:rPr>
      </w:pPr>
      <w:r>
        <w:rPr>
          <w:rFonts w:hint="eastAsia" w:ascii="宋体" w:hAnsi="宋体" w:eastAsia="宋体" w:cs="宋体"/>
          <w:b/>
          <w:bCs/>
          <w:i w:val="0"/>
          <w:strike w:val="0"/>
          <w:color w:val="auto"/>
          <w:sz w:val="24"/>
          <w:szCs w:val="24"/>
          <w:highlight w:val="none"/>
          <w:u w:val="none"/>
        </w:rPr>
        <w:t>九、保密要求</w:t>
      </w:r>
    </w:p>
    <w:p w14:paraId="19ECFE1E">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供应商自接收采购文件起，应对采购人提供的本项目相关采购文件、图纸资料及业务信息承担保密义务；对项目涉及的商业秘密履行永久保密义务；法律法规、司法或行政机关依法要求披露的除外。未经采购人书面同意，不得擅自披露、复制、使用上述保密信息。</w:t>
      </w:r>
    </w:p>
    <w:p w14:paraId="06385454">
      <w:pPr>
        <w:spacing w:line="360" w:lineRule="auto"/>
        <w:jc w:val="both"/>
        <w:rPr>
          <w:rFonts w:hint="eastAsia" w:ascii="宋体" w:hAnsi="宋体" w:eastAsia="宋体" w:cs="宋体"/>
          <w:b/>
          <w:bCs/>
          <w:i w:val="0"/>
          <w:strike w:val="0"/>
          <w:color w:val="auto"/>
          <w:sz w:val="24"/>
          <w:szCs w:val="24"/>
          <w:highlight w:val="none"/>
          <w:u w:val="none"/>
        </w:rPr>
      </w:pPr>
      <w:r>
        <w:rPr>
          <w:rFonts w:hint="eastAsia" w:ascii="宋体" w:hAnsi="宋体" w:eastAsia="宋体" w:cs="宋体"/>
          <w:b/>
          <w:bCs/>
          <w:i w:val="0"/>
          <w:strike w:val="0"/>
          <w:color w:val="auto"/>
          <w:sz w:val="24"/>
          <w:szCs w:val="24"/>
          <w:highlight w:val="none"/>
          <w:u w:val="none"/>
        </w:rPr>
        <w:t>十、知识产权</w:t>
      </w:r>
    </w:p>
    <w:p w14:paraId="4F28FF1E">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1、采购人对供应商为本项目编制形成的全部工作文件拥有知识产权。</w:t>
      </w:r>
    </w:p>
    <w:p w14:paraId="6BC81554">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2、未经采购人书面许可，供应商不得将本项目相关图纸、资料传递、复制或转让给第三方，不得以任何形式向外部泄露。</w:t>
      </w:r>
    </w:p>
    <w:p w14:paraId="2F59E447">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3、合同履约期间，双方对从对方获取的业务信息均负有保密义务，不得用于合同履约以外的活动，不得用于开展不正当交易。</w:t>
      </w:r>
    </w:p>
    <w:p w14:paraId="0EC18C64">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4、双方均应保护对方知识产权，未经对方书面同意，任何一方不得擅自修改、复制对方资料文件，不得向第三方转让或用于本项目以外的其他项目。如发生前述情形，泄密方承担由此产生全部后果及赔偿责任。</w:t>
      </w:r>
    </w:p>
    <w:p w14:paraId="7DFBD3E2">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5、如因成交供应商履约过程中侵犯第三方知识产权，造成采购人遭受索赔、诉讼及其他损失的，全部责任及由此产生的费用由成交供应商承担；采购人有权在应付合同款项中直接抵扣对应损失金额。</w:t>
      </w:r>
    </w:p>
    <w:p w14:paraId="758A192A">
      <w:pPr>
        <w:spacing w:line="360" w:lineRule="auto"/>
        <w:ind w:firstLine="480" w:firstLineChars="200"/>
        <w:rPr>
          <w:rFonts w:hint="eastAsia" w:ascii="宋体" w:hAnsi="宋体" w:eastAsia="宋体" w:cs="宋体"/>
          <w:sz w:val="24"/>
          <w:szCs w:val="24"/>
          <w:lang w:val="en-US" w:eastAsia="zh-CN"/>
        </w:rPr>
      </w:pPr>
    </w:p>
    <w:p w14:paraId="61E20AE1">
      <w:pPr>
        <w:spacing w:line="360" w:lineRule="auto"/>
        <w:ind w:firstLine="480" w:firstLineChars="200"/>
        <w:rPr>
          <w:rFonts w:hint="eastAsia" w:ascii="宋体" w:hAnsi="宋体" w:eastAsia="宋体" w:cs="宋体"/>
          <w:sz w:val="24"/>
          <w:szCs w:val="24"/>
          <w:lang w:val="en-US" w:eastAsia="zh-CN"/>
        </w:rPr>
      </w:pPr>
    </w:p>
    <w:p w14:paraId="56A7BD2D">
      <w:pPr>
        <w:spacing w:line="360" w:lineRule="auto"/>
        <w:ind w:firstLine="480" w:firstLineChars="200"/>
        <w:rPr>
          <w:rFonts w:hint="eastAsia" w:ascii="宋体" w:hAnsi="宋体" w:eastAsia="宋体" w:cs="宋体"/>
          <w:sz w:val="24"/>
          <w:szCs w:val="24"/>
          <w:lang w:val="en-US" w:eastAsia="zh-CN"/>
        </w:rPr>
      </w:pPr>
    </w:p>
    <w:p w14:paraId="1F31BE32">
      <w:pPr>
        <w:spacing w:line="360" w:lineRule="auto"/>
        <w:ind w:firstLine="480" w:firstLineChars="200"/>
        <w:rPr>
          <w:rFonts w:hint="eastAsia" w:ascii="宋体" w:hAnsi="宋体" w:eastAsia="宋体" w:cs="宋体"/>
          <w:sz w:val="24"/>
          <w:szCs w:val="24"/>
          <w:lang w:val="en-US" w:eastAsia="zh-CN"/>
        </w:rPr>
      </w:pPr>
    </w:p>
    <w:p w14:paraId="7940ECBE">
      <w:pPr>
        <w:spacing w:line="360" w:lineRule="auto"/>
        <w:ind w:firstLine="560" w:firstLineChars="200"/>
        <w:rPr>
          <w:rFonts w:hint="eastAsia" w:ascii="宋体" w:hAnsi="宋体" w:eastAsia="宋体" w:cs="宋体"/>
          <w:color w:val="auto"/>
          <w:sz w:val="28"/>
          <w:szCs w:val="28"/>
          <w:highlight w:val="none"/>
        </w:rPr>
      </w:pPr>
    </w:p>
    <w:p w14:paraId="0C5FE22C">
      <w:pPr>
        <w:spacing w:line="360" w:lineRule="auto"/>
        <w:ind w:firstLine="560" w:firstLineChars="200"/>
        <w:rPr>
          <w:rFonts w:hint="eastAsia" w:ascii="宋体" w:hAnsi="宋体" w:eastAsia="宋体" w:cs="宋体"/>
          <w:color w:val="auto"/>
          <w:sz w:val="28"/>
          <w:szCs w:val="28"/>
          <w:highlight w:val="none"/>
        </w:rPr>
      </w:pPr>
    </w:p>
    <w:p w14:paraId="4AB4EA5E">
      <w:pPr>
        <w:spacing w:line="360" w:lineRule="auto"/>
        <w:ind w:firstLine="560" w:firstLineChars="200"/>
        <w:rPr>
          <w:rFonts w:hint="eastAsia" w:ascii="宋体" w:hAnsi="宋体" w:eastAsia="宋体" w:cs="宋体"/>
          <w:color w:val="auto"/>
          <w:sz w:val="28"/>
          <w:szCs w:val="28"/>
          <w:highlight w:val="none"/>
        </w:rPr>
      </w:pPr>
    </w:p>
    <w:p w14:paraId="192D5390">
      <w:pPr>
        <w:spacing w:line="360" w:lineRule="auto"/>
        <w:rPr>
          <w:rFonts w:hint="eastAsia" w:ascii="宋体" w:hAnsi="宋体" w:eastAsia="宋体" w:cs="宋体"/>
          <w:color w:val="auto"/>
          <w:sz w:val="28"/>
          <w:szCs w:val="28"/>
          <w:highlight w:val="none"/>
        </w:rPr>
      </w:pPr>
    </w:p>
    <w:p w14:paraId="4BE6064A">
      <w:pPr>
        <w:numPr>
          <w:ilvl w:val="0"/>
          <w:numId w:val="2"/>
        </w:numPr>
        <w:spacing w:line="360" w:lineRule="auto"/>
        <w:jc w:val="center"/>
        <w:outlineLvl w:val="1"/>
        <w:rPr>
          <w:rFonts w:hint="eastAsia" w:ascii="宋体" w:hAnsi="宋体" w:eastAsia="宋体" w:cs="宋体"/>
          <w:b/>
          <w:color w:val="auto"/>
          <w:sz w:val="28"/>
          <w:highlight w:val="none"/>
        </w:rPr>
      </w:pPr>
      <w:r>
        <w:rPr>
          <w:rFonts w:hint="eastAsia" w:ascii="宋体" w:hAnsi="宋体" w:eastAsia="宋体" w:cs="宋体"/>
          <w:b/>
          <w:color w:val="auto"/>
          <w:sz w:val="28"/>
          <w:highlight w:val="none"/>
        </w:rPr>
        <w:t xml:space="preserve"> </w:t>
      </w:r>
      <w:bookmarkStart w:id="8" w:name="_Toc15622"/>
      <w:r>
        <w:rPr>
          <w:rFonts w:hint="eastAsia" w:ascii="宋体" w:hAnsi="宋体" w:eastAsia="宋体" w:cs="宋体"/>
          <w:b/>
          <w:color w:val="auto"/>
          <w:sz w:val="28"/>
          <w:highlight w:val="none"/>
        </w:rPr>
        <w:t>评审方法和标准</w:t>
      </w:r>
      <w:bookmarkEnd w:id="8"/>
    </w:p>
    <w:p w14:paraId="7BF872D8">
      <w:pPr>
        <w:spacing w:line="360" w:lineRule="auto"/>
        <w:ind w:firstLine="435"/>
        <w:jc w:val="center"/>
        <w:rPr>
          <w:rFonts w:hint="eastAsia" w:ascii="宋体" w:hAnsi="宋体" w:eastAsia="宋体" w:cs="宋体"/>
          <w:b/>
          <w:bCs/>
          <w:color w:val="auto"/>
          <w:sz w:val="24"/>
          <w:highlight w:val="none"/>
        </w:rPr>
      </w:pPr>
      <w:bookmarkStart w:id="9" w:name="_Toc231"/>
      <w:r>
        <w:rPr>
          <w:rFonts w:hint="eastAsia" w:ascii="宋体" w:hAnsi="宋体" w:eastAsia="宋体" w:cs="宋体"/>
          <w:b/>
          <w:bCs/>
          <w:color w:val="auto"/>
          <w:sz w:val="24"/>
          <w:highlight w:val="none"/>
          <w:lang w:val="en-US" w:eastAsia="zh-CN"/>
        </w:rPr>
        <w:t>最低评标价法</w:t>
      </w:r>
      <w:bookmarkEnd w:id="9"/>
    </w:p>
    <w:p w14:paraId="3DC913C2">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一、总则</w:t>
      </w:r>
    </w:p>
    <w:p w14:paraId="68146A82">
      <w:pPr>
        <w:spacing w:line="360" w:lineRule="auto"/>
        <w:ind w:firstLine="435"/>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val="en-US" w:eastAsia="zh-CN"/>
        </w:rPr>
        <w:t>本项目</w:t>
      </w:r>
      <w:r>
        <w:rPr>
          <w:rFonts w:hint="eastAsia" w:asciiTheme="minorEastAsia" w:hAnsiTheme="minorEastAsia" w:eastAsiaTheme="minorEastAsia"/>
          <w:color w:val="auto"/>
          <w:sz w:val="24"/>
          <w:highlight w:val="none"/>
        </w:rPr>
        <w:t>采用</w:t>
      </w:r>
      <w:r>
        <w:rPr>
          <w:rFonts w:hint="eastAsia" w:asciiTheme="minorEastAsia" w:hAnsiTheme="minorEastAsia" w:eastAsiaTheme="minorEastAsia"/>
          <w:color w:val="auto"/>
          <w:sz w:val="24"/>
          <w:highlight w:val="none"/>
          <w:lang w:eastAsia="zh-CN"/>
        </w:rPr>
        <w:t>最低评标价法</w:t>
      </w:r>
      <w:r>
        <w:rPr>
          <w:rFonts w:hint="eastAsia" w:asciiTheme="minorEastAsia" w:hAnsiTheme="minorEastAsia" w:eastAsiaTheme="minorEastAsia"/>
          <w:color w:val="auto"/>
          <w:sz w:val="24"/>
          <w:highlight w:val="none"/>
        </w:rPr>
        <w:t>评审</w:t>
      </w:r>
      <w:r>
        <w:rPr>
          <w:rFonts w:hint="eastAsia" w:asciiTheme="minorEastAsia" w:hAnsiTheme="minorEastAsia" w:eastAsiaTheme="minorEastAsia"/>
          <w:color w:val="auto"/>
          <w:sz w:val="24"/>
          <w:highlight w:val="none"/>
          <w:lang w:eastAsia="zh-CN"/>
        </w:rPr>
        <w:t>，响应文件</w:t>
      </w:r>
      <w:r>
        <w:rPr>
          <w:rFonts w:hint="eastAsia" w:asciiTheme="minorEastAsia" w:hAnsiTheme="minorEastAsia" w:eastAsiaTheme="minorEastAsia"/>
          <w:color w:val="auto"/>
          <w:sz w:val="24"/>
          <w:highlight w:val="none"/>
        </w:rPr>
        <w:t>满足</w:t>
      </w:r>
      <w:r>
        <w:rPr>
          <w:rFonts w:hint="eastAsia" w:asciiTheme="minorEastAsia" w:hAnsiTheme="minorEastAsia" w:eastAsiaTheme="minorEastAsia"/>
          <w:color w:val="auto"/>
          <w:sz w:val="24"/>
          <w:highlight w:val="none"/>
          <w:lang w:eastAsia="zh-CN"/>
        </w:rPr>
        <w:t>采购文件</w:t>
      </w:r>
      <w:r>
        <w:rPr>
          <w:rFonts w:hint="eastAsia" w:asciiTheme="minorEastAsia" w:hAnsiTheme="minorEastAsia" w:eastAsiaTheme="minorEastAsia"/>
          <w:color w:val="auto"/>
          <w:sz w:val="24"/>
          <w:highlight w:val="none"/>
        </w:rPr>
        <w:t>全部实质性要求且</w:t>
      </w:r>
      <w:r>
        <w:rPr>
          <w:rFonts w:hint="eastAsia" w:asciiTheme="minorEastAsia" w:hAnsiTheme="minorEastAsia" w:eastAsiaTheme="minorEastAsia"/>
          <w:b w:val="0"/>
          <w:bCs/>
          <w:color w:val="auto"/>
          <w:sz w:val="24"/>
          <w:highlight w:val="none"/>
          <w:lang w:eastAsia="zh-CN"/>
        </w:rPr>
        <w:t>最终承诺报价</w:t>
      </w:r>
      <w:r>
        <w:rPr>
          <w:rFonts w:hint="eastAsia" w:asciiTheme="minorEastAsia" w:hAnsiTheme="minorEastAsia" w:eastAsiaTheme="minorEastAsia"/>
          <w:color w:val="auto"/>
          <w:sz w:val="24"/>
          <w:highlight w:val="none"/>
        </w:rPr>
        <w:t>最低的</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为</w:t>
      </w:r>
      <w:r>
        <w:rPr>
          <w:rFonts w:hint="eastAsia" w:asciiTheme="minorEastAsia" w:hAnsiTheme="minorEastAsia" w:eastAsiaTheme="minorEastAsia"/>
          <w:color w:val="auto"/>
          <w:sz w:val="24"/>
          <w:highlight w:val="none"/>
          <w:lang w:eastAsia="zh-CN"/>
        </w:rPr>
        <w:t>成交候选人</w:t>
      </w:r>
      <w:r>
        <w:rPr>
          <w:rFonts w:hint="eastAsia" w:asciiTheme="minorEastAsia" w:hAnsiTheme="minorEastAsia" w:eastAsiaTheme="minorEastAsia"/>
          <w:color w:val="auto"/>
          <w:sz w:val="24"/>
          <w:highlight w:val="none"/>
        </w:rPr>
        <w:t>的评审方法。</w:t>
      </w:r>
    </w:p>
    <w:p w14:paraId="63F59F4B">
      <w:pPr>
        <w:numPr>
          <w:ilvl w:val="0"/>
          <w:numId w:val="3"/>
        </w:num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评审方法</w:t>
      </w:r>
    </w:p>
    <w:p w14:paraId="76B1FF3F">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评审小组</w:t>
      </w:r>
      <w:r>
        <w:rPr>
          <w:rFonts w:hint="eastAsia" w:asciiTheme="minorEastAsia" w:hAnsiTheme="minorEastAsia" w:eastAsiaTheme="minorEastAsia"/>
          <w:color w:val="auto"/>
          <w:sz w:val="24"/>
          <w:highlight w:val="none"/>
        </w:rPr>
        <w:t>对</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的</w:t>
      </w:r>
      <w:r>
        <w:rPr>
          <w:rFonts w:hint="eastAsia" w:asciiTheme="minorEastAsia" w:hAnsiTheme="minorEastAsia" w:eastAsiaTheme="minorEastAsia"/>
          <w:color w:val="auto"/>
          <w:sz w:val="24"/>
          <w:highlight w:val="none"/>
          <w:lang w:eastAsia="zh-CN"/>
        </w:rPr>
        <w:t>响应文件</w:t>
      </w:r>
      <w:r>
        <w:rPr>
          <w:rFonts w:hint="eastAsia" w:asciiTheme="minorEastAsia" w:hAnsiTheme="minorEastAsia" w:eastAsiaTheme="minorEastAsia"/>
          <w:color w:val="auto"/>
          <w:sz w:val="24"/>
          <w:highlight w:val="none"/>
        </w:rPr>
        <w:t>进行初审，以确定其是否满足</w:t>
      </w:r>
      <w:r>
        <w:rPr>
          <w:rFonts w:hint="eastAsia" w:asciiTheme="minorEastAsia" w:hAnsiTheme="minorEastAsia" w:eastAsiaTheme="minorEastAsia"/>
          <w:color w:val="auto"/>
          <w:sz w:val="24"/>
          <w:highlight w:val="none"/>
          <w:lang w:eastAsia="zh-CN"/>
        </w:rPr>
        <w:t>采购文件</w:t>
      </w:r>
      <w:r>
        <w:rPr>
          <w:rFonts w:hint="eastAsia" w:asciiTheme="minorEastAsia" w:hAnsiTheme="minorEastAsia" w:eastAsiaTheme="minorEastAsia"/>
          <w:color w:val="auto"/>
          <w:sz w:val="24"/>
          <w:highlight w:val="none"/>
        </w:rPr>
        <w:t>的实质性要求。初审表如下：</w:t>
      </w:r>
    </w:p>
    <w:tbl>
      <w:tblPr>
        <w:tblStyle w:val="20"/>
        <w:tblW w:w="467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2"/>
        <w:gridCol w:w="1921"/>
        <w:gridCol w:w="5397"/>
      </w:tblGrid>
      <w:tr w14:paraId="7ECD2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3"/>
            <w:tcBorders>
              <w:bottom w:val="single" w:color="auto" w:sz="4" w:space="0"/>
            </w:tcBorders>
            <w:vAlign w:val="center"/>
          </w:tcPr>
          <w:p w14:paraId="77A971F1">
            <w:pPr>
              <w:adjustRightInd w:val="0"/>
              <w:snapToGrid w:val="0"/>
              <w:spacing w:line="360" w:lineRule="auto"/>
              <w:ind w:right="-10" w:rightChars="0"/>
              <w:jc w:val="center"/>
              <w:rPr>
                <w:rFonts w:hint="eastAsia" w:ascii="宋体" w:hAnsi="宋体" w:eastAsia="宋体"/>
                <w:color w:val="auto"/>
                <w:sz w:val="24"/>
                <w:highlight w:val="none"/>
                <w:lang w:val="en-US" w:eastAsia="zh-CN"/>
              </w:rPr>
            </w:pPr>
            <w:r>
              <w:rPr>
                <w:rFonts w:hint="eastAsia" w:ascii="宋体" w:hAnsi="宋体" w:eastAsia="宋体"/>
                <w:b/>
                <w:color w:val="auto"/>
                <w:sz w:val="24"/>
                <w:szCs w:val="22"/>
                <w:highlight w:val="none"/>
              </w:rPr>
              <w:t>初审表</w:t>
            </w:r>
          </w:p>
        </w:tc>
      </w:tr>
      <w:tr w14:paraId="1AF32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tcBorders>
              <w:bottom w:val="single" w:color="auto" w:sz="4" w:space="0"/>
            </w:tcBorders>
            <w:vAlign w:val="center"/>
          </w:tcPr>
          <w:p w14:paraId="0BC26B8E">
            <w:pPr>
              <w:adjustRightInd w:val="0"/>
              <w:snapToGrid w:val="0"/>
              <w:spacing w:line="360" w:lineRule="auto"/>
              <w:ind w:right="-10" w:rightChars="0"/>
              <w:jc w:val="center"/>
              <w:rPr>
                <w:rFonts w:ascii="宋体" w:hAnsi="宋体" w:eastAsia="宋体"/>
                <w:color w:val="auto"/>
                <w:sz w:val="24"/>
                <w:highlight w:val="none"/>
              </w:rPr>
            </w:pPr>
            <w:r>
              <w:rPr>
                <w:rFonts w:hint="eastAsia" w:ascii="宋体" w:hAnsi="宋体" w:eastAsia="宋体"/>
                <w:color w:val="auto"/>
                <w:sz w:val="24"/>
                <w:highlight w:val="none"/>
              </w:rPr>
              <w:t>序号</w:t>
            </w:r>
          </w:p>
        </w:tc>
        <w:tc>
          <w:tcPr>
            <w:tcW w:w="1205" w:type="pct"/>
            <w:tcBorders>
              <w:bottom w:val="single" w:color="auto" w:sz="4" w:space="0"/>
            </w:tcBorders>
            <w:vAlign w:val="center"/>
          </w:tcPr>
          <w:p w14:paraId="29D6C02B">
            <w:pPr>
              <w:pStyle w:val="28"/>
              <w:pBdr>
                <w:bottom w:val="none" w:color="auto" w:sz="0" w:space="0"/>
              </w:pBdr>
              <w:tabs>
                <w:tab w:val="clear" w:pos="4153"/>
                <w:tab w:val="clear" w:pos="8306"/>
              </w:tabs>
              <w:snapToGrid w:val="0"/>
              <w:spacing w:line="360" w:lineRule="auto"/>
              <w:ind w:right="-10" w:rightChars="0"/>
              <w:textAlignment w:val="auto"/>
              <w:rPr>
                <w:rFonts w:ascii="宋体" w:hAnsi="宋体" w:eastAsia="宋体"/>
                <w:color w:val="auto"/>
                <w:kern w:val="2"/>
                <w:szCs w:val="24"/>
                <w:highlight w:val="none"/>
              </w:rPr>
            </w:pPr>
            <w:r>
              <w:rPr>
                <w:rFonts w:hint="eastAsia" w:ascii="宋体" w:hAnsi="宋体" w:eastAsia="宋体"/>
                <w:color w:val="auto"/>
                <w:kern w:val="2"/>
                <w:szCs w:val="24"/>
                <w:highlight w:val="none"/>
                <w:lang w:val="en-US" w:eastAsia="zh-CN"/>
              </w:rPr>
              <w:t>审查指标</w:t>
            </w:r>
          </w:p>
        </w:tc>
        <w:tc>
          <w:tcPr>
            <w:tcW w:w="3385" w:type="pct"/>
            <w:tcBorders>
              <w:bottom w:val="single" w:color="auto" w:sz="4" w:space="0"/>
            </w:tcBorders>
            <w:vAlign w:val="center"/>
          </w:tcPr>
          <w:p w14:paraId="654B18B8">
            <w:pPr>
              <w:adjustRightInd w:val="0"/>
              <w:snapToGrid w:val="0"/>
              <w:spacing w:line="360" w:lineRule="auto"/>
              <w:ind w:right="-10" w:rightChars="0"/>
              <w:jc w:val="center"/>
              <w:rPr>
                <w:rFonts w:ascii="宋体" w:hAnsi="宋体" w:eastAsia="宋体"/>
                <w:color w:val="auto"/>
                <w:sz w:val="24"/>
                <w:highlight w:val="none"/>
              </w:rPr>
            </w:pPr>
            <w:r>
              <w:rPr>
                <w:rFonts w:hint="eastAsia" w:ascii="宋体" w:hAnsi="宋体" w:eastAsia="宋体"/>
                <w:color w:val="auto"/>
                <w:sz w:val="24"/>
                <w:highlight w:val="none"/>
                <w:lang w:val="en-US" w:eastAsia="zh-CN"/>
              </w:rPr>
              <w:t>审查标准</w:t>
            </w:r>
          </w:p>
        </w:tc>
      </w:tr>
      <w:tr w14:paraId="3A8C4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409" w:type="pct"/>
            <w:tcBorders>
              <w:bottom w:val="single" w:color="auto" w:sz="4" w:space="0"/>
            </w:tcBorders>
            <w:vAlign w:val="center"/>
          </w:tcPr>
          <w:p w14:paraId="19C6FE1E">
            <w:pPr>
              <w:adjustRightInd w:val="0"/>
              <w:snapToGrid w:val="0"/>
              <w:spacing w:line="360" w:lineRule="auto"/>
              <w:ind w:right="-10" w:rightChars="0"/>
              <w:jc w:val="center"/>
              <w:rPr>
                <w:rFonts w:ascii="宋体" w:hAnsi="宋体" w:eastAsia="宋体"/>
                <w:color w:val="auto"/>
                <w:sz w:val="24"/>
                <w:highlight w:val="none"/>
              </w:rPr>
            </w:pPr>
            <w:r>
              <w:rPr>
                <w:rFonts w:hint="eastAsia" w:ascii="宋体" w:hAnsi="宋体" w:eastAsia="宋体"/>
                <w:color w:val="auto"/>
                <w:sz w:val="24"/>
                <w:highlight w:val="none"/>
              </w:rPr>
              <w:t>1</w:t>
            </w:r>
          </w:p>
        </w:tc>
        <w:tc>
          <w:tcPr>
            <w:tcW w:w="1205" w:type="pct"/>
            <w:tcBorders>
              <w:bottom w:val="single" w:color="auto" w:sz="4" w:space="0"/>
            </w:tcBorders>
            <w:vAlign w:val="center"/>
          </w:tcPr>
          <w:p w14:paraId="632EFFE2">
            <w:pPr>
              <w:spacing w:after="50" w:line="360" w:lineRule="auto"/>
              <w:ind w:right="-10" w:rightChars="0"/>
              <w:jc w:val="center"/>
              <w:rPr>
                <w:rFonts w:ascii="宋体" w:hAnsi="宋体" w:eastAsia="宋体"/>
                <w:color w:val="auto"/>
                <w:sz w:val="24"/>
                <w:szCs w:val="28"/>
                <w:highlight w:val="none"/>
              </w:rPr>
            </w:pPr>
            <w:r>
              <w:rPr>
                <w:rFonts w:ascii="宋体" w:hAnsi="宋体" w:eastAsia="宋体" w:cs="宋体"/>
                <w:color w:val="auto"/>
                <w:spacing w:val="9"/>
                <w:sz w:val="24"/>
                <w:szCs w:val="24"/>
                <w:highlight w:val="none"/>
              </w:rPr>
              <w:t>营业执照等证明</w:t>
            </w:r>
            <w:r>
              <w:rPr>
                <w:rFonts w:ascii="宋体" w:hAnsi="宋体" w:eastAsia="宋体" w:cs="宋体"/>
                <w:color w:val="auto"/>
                <w:spacing w:val="-3"/>
                <w:sz w:val="24"/>
                <w:szCs w:val="24"/>
                <w:highlight w:val="none"/>
              </w:rPr>
              <w:t>文件</w:t>
            </w:r>
          </w:p>
        </w:tc>
        <w:tc>
          <w:tcPr>
            <w:tcW w:w="3385" w:type="pct"/>
            <w:tcBorders>
              <w:bottom w:val="single" w:color="auto" w:sz="4" w:space="0"/>
            </w:tcBorders>
            <w:vAlign w:val="center"/>
          </w:tcPr>
          <w:p w14:paraId="6E0BC1BB">
            <w:pPr>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供应商</w:t>
            </w:r>
            <w:r>
              <w:rPr>
                <w:rFonts w:ascii="宋体" w:hAnsi="宋体" w:eastAsia="宋体" w:cs="宋体"/>
                <w:color w:val="auto"/>
                <w:sz w:val="24"/>
                <w:szCs w:val="24"/>
                <w:highlight w:val="none"/>
              </w:rPr>
              <w:t>为企业（包括合伙企业）的，应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供有效的营业执照；</w:t>
            </w:r>
          </w:p>
          <w:p w14:paraId="00E31C5E">
            <w:pPr>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供应商</w:t>
            </w:r>
            <w:r>
              <w:rPr>
                <w:rFonts w:ascii="宋体" w:hAnsi="宋体" w:eastAsia="宋体" w:cs="宋体"/>
                <w:color w:val="auto"/>
                <w:sz w:val="24"/>
                <w:szCs w:val="24"/>
                <w:highlight w:val="none"/>
              </w:rPr>
              <w:t>为事业单位的，应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供有效的事业单位法人证书；</w:t>
            </w:r>
          </w:p>
          <w:p w14:paraId="05ACD37C">
            <w:pPr>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供应商</w:t>
            </w:r>
            <w:r>
              <w:rPr>
                <w:rFonts w:ascii="宋体" w:hAnsi="宋体" w:eastAsia="宋体" w:cs="宋体"/>
                <w:color w:val="auto"/>
                <w:sz w:val="24"/>
                <w:szCs w:val="24"/>
                <w:highlight w:val="none"/>
              </w:rPr>
              <w:t>是非企业机构的，应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供有效的执业许可证</w:t>
            </w:r>
            <w:r>
              <w:rPr>
                <w:rFonts w:hint="eastAsia" w:ascii="宋体" w:hAnsi="宋体" w:eastAsia="宋体" w:cs="宋体"/>
                <w:color w:val="auto"/>
                <w:sz w:val="24"/>
                <w:szCs w:val="24"/>
                <w:highlight w:val="none"/>
                <w:lang w:val="en-US" w:eastAsia="zh-CN"/>
              </w:rPr>
              <w:t>或</w:t>
            </w:r>
            <w:r>
              <w:rPr>
                <w:rFonts w:ascii="宋体" w:hAnsi="宋体" w:eastAsia="宋体" w:cs="宋体"/>
                <w:color w:val="auto"/>
                <w:sz w:val="24"/>
                <w:szCs w:val="24"/>
                <w:highlight w:val="none"/>
              </w:rPr>
              <w:t>登记证书等证明文件；</w:t>
            </w:r>
          </w:p>
          <w:p w14:paraId="27BC995C">
            <w:pPr>
              <w:spacing w:after="50" w:line="360" w:lineRule="auto"/>
              <w:ind w:right="-10" w:rightChars="0"/>
              <w:jc w:val="left"/>
              <w:rPr>
                <w:rFonts w:ascii="宋体" w:hAnsi="宋体" w:eastAsia="宋体"/>
                <w:color w:val="auto"/>
                <w:sz w:val="24"/>
                <w:szCs w:val="28"/>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供应商</w:t>
            </w:r>
            <w:r>
              <w:rPr>
                <w:rFonts w:ascii="宋体" w:hAnsi="宋体" w:eastAsia="宋体" w:cs="宋体"/>
                <w:color w:val="auto"/>
                <w:sz w:val="24"/>
                <w:szCs w:val="24"/>
                <w:highlight w:val="none"/>
              </w:rPr>
              <w:t>是个体工商户的，应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供有效的个体工商户营业执照；</w:t>
            </w:r>
          </w:p>
        </w:tc>
      </w:tr>
      <w:tr w14:paraId="1F01E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tcBorders>
              <w:bottom w:val="single" w:color="auto" w:sz="4" w:space="0"/>
            </w:tcBorders>
            <w:shd w:val="clear" w:color="auto" w:fill="auto"/>
            <w:vAlign w:val="center"/>
          </w:tcPr>
          <w:p w14:paraId="20A3BD1D">
            <w:pPr>
              <w:adjustRightInd w:val="0"/>
              <w:snapToGrid w:val="0"/>
              <w:spacing w:line="360" w:lineRule="auto"/>
              <w:ind w:right="-10" w:rightChars="0"/>
              <w:jc w:val="center"/>
              <w:rPr>
                <w:rFonts w:hint="eastAsia" w:ascii="宋体" w:hAnsi="宋体" w:eastAsia="宋体" w:cs="@仿宋_GB2312"/>
                <w:color w:val="auto"/>
                <w:kern w:val="2"/>
                <w:sz w:val="24"/>
                <w:highlight w:val="none"/>
                <w:lang w:val="en-US" w:eastAsia="zh-CN" w:bidi="ar-SA"/>
              </w:rPr>
            </w:pPr>
            <w:r>
              <w:rPr>
                <w:rFonts w:hint="eastAsia" w:ascii="宋体" w:hAnsi="宋体" w:eastAsia="宋体" w:cs="@仿宋_GB2312"/>
                <w:color w:val="auto"/>
                <w:kern w:val="2"/>
                <w:sz w:val="24"/>
                <w:highlight w:val="none"/>
                <w:lang w:val="en-US" w:eastAsia="zh-CN" w:bidi="ar-SA"/>
              </w:rPr>
              <w:t>2</w:t>
            </w:r>
          </w:p>
        </w:tc>
        <w:tc>
          <w:tcPr>
            <w:tcW w:w="1205" w:type="pct"/>
            <w:tcBorders>
              <w:bottom w:val="single" w:color="auto" w:sz="4" w:space="0"/>
            </w:tcBorders>
            <w:shd w:val="clear" w:color="auto" w:fill="auto"/>
            <w:vAlign w:val="center"/>
          </w:tcPr>
          <w:p w14:paraId="1586E90F">
            <w:pPr>
              <w:spacing w:after="50" w:line="360" w:lineRule="auto"/>
              <w:ind w:right="-10" w:rightChars="0"/>
              <w:jc w:val="center"/>
              <w:rPr>
                <w:rFonts w:hint="default" w:ascii="宋体" w:hAnsi="宋体" w:eastAsia="宋体" w:cs="宋体"/>
                <w:color w:val="auto"/>
                <w:kern w:val="2"/>
                <w:sz w:val="24"/>
                <w:szCs w:val="24"/>
                <w:highlight w:val="none"/>
                <w:lang w:val="en-US" w:eastAsia="zh-CN" w:bidi="ar-SA"/>
              </w:rPr>
            </w:pPr>
            <w:r>
              <w:rPr>
                <w:rFonts w:hint="eastAsia" w:asciiTheme="majorEastAsia" w:hAnsiTheme="majorEastAsia" w:eastAsiaTheme="majorEastAsia" w:cstheme="majorEastAsia"/>
                <w:color w:val="auto"/>
                <w:sz w:val="24"/>
                <w:szCs w:val="24"/>
                <w:highlight w:val="none"/>
                <w:lang w:val="en-US" w:eastAsia="zh-CN"/>
              </w:rPr>
              <w:t>资质要求</w:t>
            </w:r>
          </w:p>
        </w:tc>
        <w:tc>
          <w:tcPr>
            <w:tcW w:w="3385" w:type="pct"/>
            <w:tcBorders>
              <w:bottom w:val="single" w:color="auto" w:sz="4" w:space="0"/>
            </w:tcBorders>
            <w:shd w:val="clear" w:color="auto" w:fill="auto"/>
            <w:vAlign w:val="center"/>
          </w:tcPr>
          <w:p w14:paraId="638ED0D6">
            <w:pPr>
              <w:spacing w:after="50" w:line="360" w:lineRule="auto"/>
              <w:ind w:right="-10" w:rightChars="0"/>
              <w:jc w:val="left"/>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b w:val="0"/>
                <w:bCs w:val="0"/>
                <w:i w:val="0"/>
                <w:iCs w:val="0"/>
                <w:color w:val="auto"/>
                <w:sz w:val="24"/>
                <w:szCs w:val="24"/>
                <w:highlight w:val="none"/>
                <w:u w:val="none"/>
                <w:lang w:val="en-US" w:eastAsia="zh-CN"/>
              </w:rPr>
              <w:t>供应商</w:t>
            </w:r>
            <w:r>
              <w:rPr>
                <w:rFonts w:hint="eastAsia" w:ascii="宋体" w:hAnsi="宋体" w:eastAsia="宋体" w:cs="宋体"/>
                <w:b w:val="0"/>
                <w:bCs w:val="0"/>
                <w:i w:val="0"/>
                <w:iCs w:val="0"/>
                <w:color w:val="auto"/>
                <w:sz w:val="24"/>
                <w:szCs w:val="24"/>
                <w:highlight w:val="none"/>
                <w:u w:val="none"/>
                <w:lang w:eastAsia="zh-CN"/>
              </w:rPr>
              <w:t>须具备房屋建筑工程施工图设计文件审查机构认定书一类资质标准，</w:t>
            </w:r>
            <w:r>
              <w:rPr>
                <w:rFonts w:hint="eastAsia" w:ascii="宋体" w:hAnsi="宋体" w:eastAsia="宋体" w:cs="宋体"/>
                <w:b w:val="0"/>
                <w:bCs w:val="0"/>
                <w:i w:val="0"/>
                <w:iCs w:val="0"/>
                <w:color w:val="auto"/>
                <w:sz w:val="24"/>
                <w:szCs w:val="24"/>
                <w:highlight w:val="none"/>
                <w:u w:val="none"/>
                <w:lang w:val="en-US" w:eastAsia="zh-CN"/>
              </w:rPr>
              <w:t>响应文件中提资质证书扫描件</w:t>
            </w:r>
          </w:p>
        </w:tc>
      </w:tr>
      <w:tr w14:paraId="47F84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tcBorders>
              <w:bottom w:val="single" w:color="auto" w:sz="4" w:space="0"/>
            </w:tcBorders>
            <w:shd w:val="clear" w:color="auto" w:fill="auto"/>
            <w:vAlign w:val="center"/>
          </w:tcPr>
          <w:p w14:paraId="306BFDA1">
            <w:pPr>
              <w:adjustRightInd w:val="0"/>
              <w:snapToGrid w:val="0"/>
              <w:spacing w:line="360" w:lineRule="auto"/>
              <w:ind w:right="-10" w:rightChars="0"/>
              <w:jc w:val="center"/>
              <w:rPr>
                <w:rFonts w:hint="default"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3</w:t>
            </w:r>
          </w:p>
        </w:tc>
        <w:tc>
          <w:tcPr>
            <w:tcW w:w="1205" w:type="pct"/>
            <w:tcBorders>
              <w:bottom w:val="single" w:color="auto" w:sz="4" w:space="0"/>
            </w:tcBorders>
            <w:vAlign w:val="center"/>
          </w:tcPr>
          <w:p w14:paraId="1EFC1640">
            <w:pPr>
              <w:spacing w:after="50" w:line="360" w:lineRule="auto"/>
              <w:ind w:right="-10" w:rightChars="0"/>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项目负责人</w:t>
            </w:r>
          </w:p>
        </w:tc>
        <w:tc>
          <w:tcPr>
            <w:tcW w:w="3385" w:type="pct"/>
            <w:tcBorders>
              <w:bottom w:val="single" w:color="auto" w:sz="4" w:space="0"/>
            </w:tcBorders>
            <w:vAlign w:val="center"/>
          </w:tcPr>
          <w:p w14:paraId="6A36E1F3">
            <w:pPr>
              <w:spacing w:after="50" w:line="360" w:lineRule="auto"/>
              <w:ind w:right="-10" w:rightChars="0"/>
              <w:jc w:val="left"/>
              <w:rPr>
                <w:rFonts w:hint="default" w:ascii="宋体" w:hAnsi="宋体" w:eastAsia="宋体" w:cs="宋体"/>
                <w:color w:val="auto"/>
                <w:sz w:val="24"/>
                <w:szCs w:val="24"/>
                <w:highlight w:val="none"/>
                <w:lang w:val="en-US" w:eastAsia="zh-CN"/>
              </w:rPr>
            </w:pPr>
            <w:r>
              <w:rPr>
                <w:rFonts w:hint="eastAsia" w:ascii="宋体" w:hAnsi="宋体" w:eastAsia="宋体"/>
                <w:color w:val="auto"/>
                <w:sz w:val="24"/>
                <w:szCs w:val="18"/>
                <w:highlight w:val="none"/>
                <w:u w:val="none"/>
                <w:lang w:val="en-US" w:eastAsia="zh-CN"/>
              </w:rPr>
              <w:t>拟委任的</w:t>
            </w:r>
            <w:r>
              <w:rPr>
                <w:rFonts w:hint="eastAsia" w:ascii="宋体" w:hAnsi="宋体" w:eastAsia="宋体"/>
                <w:color w:val="auto"/>
                <w:sz w:val="24"/>
                <w:szCs w:val="18"/>
                <w:highlight w:val="none"/>
                <w:u w:val="none"/>
              </w:rPr>
              <w:t>项目负责人须具备一级注册建筑师或一级注册结构工程师资格</w:t>
            </w:r>
            <w:r>
              <w:rPr>
                <w:rFonts w:hint="eastAsia" w:ascii="宋体" w:hAnsi="宋体" w:eastAsia="宋体"/>
                <w:color w:val="auto"/>
                <w:sz w:val="24"/>
                <w:szCs w:val="18"/>
                <w:highlight w:val="none"/>
                <w:u w:val="none"/>
                <w:lang w:eastAsia="zh-CN"/>
              </w:rPr>
              <w:t>，</w:t>
            </w:r>
            <w:r>
              <w:rPr>
                <w:rFonts w:hint="eastAsia" w:ascii="宋体" w:hAnsi="宋体" w:eastAsia="宋体"/>
                <w:color w:val="auto"/>
                <w:sz w:val="24"/>
                <w:szCs w:val="18"/>
                <w:highlight w:val="none"/>
                <w:u w:val="none"/>
                <w:lang w:val="en-US" w:eastAsia="zh-CN"/>
              </w:rPr>
              <w:t>响应文件中提供拟委任的项目负责人证书扫描件，同时提供项目负责人的有效社保证明材料：供应商所属社保机构出具的项目负责人（自2026年4月1日以来任意连续三个月的）社保缴费证明（或其他能够证明项目负责人参加社保的有效证明）材料，项目负责人的社保缴纳单位应当是供应商或者供应商不具备独立法人资格的分支机构。（社保缴费证明或社保的有效证明材料至少含养老保险）</w:t>
            </w:r>
          </w:p>
        </w:tc>
      </w:tr>
      <w:tr w14:paraId="7EEB5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tcBorders>
              <w:bottom w:val="single" w:color="auto" w:sz="4" w:space="0"/>
            </w:tcBorders>
            <w:shd w:val="clear" w:color="auto" w:fill="auto"/>
            <w:vAlign w:val="center"/>
          </w:tcPr>
          <w:p w14:paraId="34A2E1DB">
            <w:pPr>
              <w:adjustRightInd w:val="0"/>
              <w:snapToGrid w:val="0"/>
              <w:spacing w:line="360" w:lineRule="auto"/>
              <w:ind w:right="-10" w:rightChars="0"/>
              <w:jc w:val="center"/>
              <w:rPr>
                <w:rFonts w:hint="eastAsia" w:ascii="宋体" w:hAnsi="宋体" w:eastAsia="宋体" w:cs="@仿宋_GB2312"/>
                <w:color w:val="auto"/>
                <w:kern w:val="2"/>
                <w:sz w:val="24"/>
                <w:highlight w:val="none"/>
                <w:lang w:val="en-US" w:eastAsia="zh-CN" w:bidi="ar-SA"/>
              </w:rPr>
            </w:pPr>
            <w:r>
              <w:rPr>
                <w:rFonts w:hint="eastAsia" w:ascii="宋体" w:hAnsi="宋体" w:eastAsia="宋体"/>
                <w:color w:val="auto"/>
                <w:sz w:val="24"/>
                <w:highlight w:val="none"/>
                <w:lang w:val="en-US" w:eastAsia="zh-CN"/>
              </w:rPr>
              <w:t>4</w:t>
            </w:r>
          </w:p>
        </w:tc>
        <w:tc>
          <w:tcPr>
            <w:tcW w:w="1205" w:type="pct"/>
            <w:tcBorders>
              <w:bottom w:val="single" w:color="auto" w:sz="4" w:space="0"/>
            </w:tcBorders>
            <w:vAlign w:val="center"/>
          </w:tcPr>
          <w:p w14:paraId="3B2C9CD3">
            <w:pPr>
              <w:spacing w:after="50" w:line="360" w:lineRule="auto"/>
              <w:ind w:right="-10" w:right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投标函</w:t>
            </w:r>
          </w:p>
        </w:tc>
        <w:tc>
          <w:tcPr>
            <w:tcW w:w="3385" w:type="pct"/>
            <w:tcBorders>
              <w:bottom w:val="single" w:color="auto" w:sz="4" w:space="0"/>
            </w:tcBorders>
            <w:vAlign w:val="center"/>
          </w:tcPr>
          <w:p w14:paraId="2481594B">
            <w:pPr>
              <w:spacing w:after="50" w:line="360" w:lineRule="auto"/>
              <w:ind w:right="-10" w:rightChars="0"/>
              <w:jc w:val="left"/>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格式、填写要求符合询比采购文件规定并加盖供应商公章</w:t>
            </w:r>
          </w:p>
        </w:tc>
      </w:tr>
      <w:tr w14:paraId="5A78C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tcBorders>
              <w:bottom w:val="single" w:color="auto" w:sz="4" w:space="0"/>
            </w:tcBorders>
            <w:shd w:val="clear" w:color="auto" w:fill="auto"/>
            <w:vAlign w:val="center"/>
          </w:tcPr>
          <w:p w14:paraId="0F2BA3F2">
            <w:pPr>
              <w:adjustRightInd w:val="0"/>
              <w:snapToGrid w:val="0"/>
              <w:spacing w:line="360" w:lineRule="auto"/>
              <w:ind w:right="-10" w:rightChars="0"/>
              <w:jc w:val="center"/>
              <w:rPr>
                <w:rFonts w:hint="eastAsia" w:ascii="宋体" w:hAnsi="宋体" w:eastAsia="宋体" w:cs="@仿宋_GB2312"/>
                <w:color w:val="auto"/>
                <w:kern w:val="2"/>
                <w:sz w:val="24"/>
                <w:highlight w:val="none"/>
                <w:lang w:val="en-US" w:eastAsia="zh-CN" w:bidi="ar-SA"/>
              </w:rPr>
            </w:pPr>
            <w:r>
              <w:rPr>
                <w:rFonts w:hint="eastAsia" w:ascii="宋体" w:hAnsi="宋体" w:eastAsia="宋体"/>
                <w:color w:val="auto"/>
                <w:sz w:val="24"/>
                <w:highlight w:val="none"/>
                <w:lang w:val="en-US" w:eastAsia="zh-CN"/>
              </w:rPr>
              <w:t>5</w:t>
            </w:r>
          </w:p>
        </w:tc>
        <w:tc>
          <w:tcPr>
            <w:tcW w:w="1205" w:type="pct"/>
            <w:tcBorders>
              <w:bottom w:val="single" w:color="auto" w:sz="4" w:space="0"/>
            </w:tcBorders>
            <w:vAlign w:val="center"/>
          </w:tcPr>
          <w:p w14:paraId="0C47CACA">
            <w:pPr>
              <w:pageBreakBefore w:val="0"/>
              <w:kinsoku/>
              <w:wordWrap/>
              <w:overflowPunct/>
              <w:topLinePunct w:val="0"/>
              <w:bidi w:val="0"/>
              <w:spacing w:after="50" w:line="360" w:lineRule="auto"/>
              <w:ind w:right="-10" w:rightChars="0"/>
              <w:jc w:val="center"/>
              <w:textAlignment w:val="auto"/>
              <w:rPr>
                <w:rFonts w:ascii="宋体" w:hAnsi="宋体" w:eastAsia="宋体" w:cs="@仿宋_GB2312"/>
                <w:color w:val="auto"/>
                <w:kern w:val="2"/>
                <w:sz w:val="24"/>
                <w:szCs w:val="28"/>
                <w:highlight w:val="none"/>
                <w:lang w:val="en-US" w:eastAsia="zh-CN" w:bidi="ar-SA"/>
              </w:rPr>
            </w:pPr>
            <w:r>
              <w:rPr>
                <w:rFonts w:hint="eastAsia" w:asciiTheme="minorEastAsia" w:hAnsiTheme="minorEastAsia" w:eastAsiaTheme="minorEastAsia"/>
                <w:color w:val="auto"/>
                <w:sz w:val="24"/>
                <w:szCs w:val="28"/>
                <w:highlight w:val="none"/>
              </w:rPr>
              <w:t>授权书</w:t>
            </w:r>
            <w:r>
              <w:rPr>
                <w:rFonts w:hint="eastAsia" w:asciiTheme="minorEastAsia" w:hAnsiTheme="minorEastAsia" w:eastAsiaTheme="minorEastAsia"/>
                <w:color w:val="auto"/>
                <w:sz w:val="24"/>
                <w:szCs w:val="28"/>
                <w:highlight w:val="none"/>
                <w:lang w:val="en-US" w:eastAsia="zh-CN"/>
              </w:rPr>
              <w:t>或</w:t>
            </w:r>
            <w:r>
              <w:rPr>
                <w:rFonts w:hint="eastAsia" w:asciiTheme="minorEastAsia" w:hAnsiTheme="minorEastAsia" w:eastAsiaTheme="minorEastAsia"/>
                <w:color w:val="auto"/>
                <w:sz w:val="24"/>
                <w:szCs w:val="28"/>
                <w:highlight w:val="none"/>
              </w:rPr>
              <w:t>法定代表人身份证明书</w:t>
            </w:r>
          </w:p>
        </w:tc>
        <w:tc>
          <w:tcPr>
            <w:tcW w:w="3385" w:type="pct"/>
            <w:tcBorders>
              <w:bottom w:val="single" w:color="auto" w:sz="4" w:space="0"/>
            </w:tcBorders>
            <w:vAlign w:val="center"/>
          </w:tcPr>
          <w:p w14:paraId="60B8AC6A">
            <w:pPr>
              <w:spacing w:after="50" w:line="360" w:lineRule="auto"/>
              <w:ind w:right="-10" w:rightChars="0"/>
              <w:jc w:val="left"/>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格式、填写要求符合询比采购文件规定并加盖供应商公章</w:t>
            </w:r>
          </w:p>
        </w:tc>
      </w:tr>
      <w:tr w14:paraId="49BC2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shd w:val="clear" w:color="auto" w:fill="auto"/>
            <w:vAlign w:val="center"/>
          </w:tcPr>
          <w:p w14:paraId="13003B83">
            <w:pPr>
              <w:pageBreakBefore w:val="0"/>
              <w:kinsoku/>
              <w:wordWrap/>
              <w:overflowPunct/>
              <w:topLinePunct w:val="0"/>
              <w:bidi w:val="0"/>
              <w:adjustRightInd w:val="0"/>
              <w:snapToGrid w:val="0"/>
              <w:spacing w:line="360" w:lineRule="auto"/>
              <w:ind w:right="-10" w:rightChars="0"/>
              <w:jc w:val="center"/>
              <w:textAlignment w:val="auto"/>
              <w:rPr>
                <w:rFonts w:hint="eastAsia" w:ascii="宋体" w:hAnsi="宋体" w:eastAsia="宋体" w:cs="@仿宋_GB2312"/>
                <w:color w:val="auto"/>
                <w:kern w:val="2"/>
                <w:sz w:val="24"/>
                <w:highlight w:val="none"/>
                <w:lang w:val="en-US" w:eastAsia="zh-CN" w:bidi="ar-SA"/>
              </w:rPr>
            </w:pPr>
            <w:r>
              <w:rPr>
                <w:rFonts w:hint="eastAsia" w:ascii="宋体" w:hAnsi="宋体" w:eastAsia="宋体"/>
                <w:color w:val="auto"/>
                <w:sz w:val="24"/>
                <w:highlight w:val="none"/>
                <w:lang w:val="en-US" w:eastAsia="zh-CN"/>
              </w:rPr>
              <w:t>6</w:t>
            </w:r>
          </w:p>
        </w:tc>
        <w:tc>
          <w:tcPr>
            <w:tcW w:w="1205" w:type="pct"/>
            <w:vAlign w:val="center"/>
          </w:tcPr>
          <w:p w14:paraId="0C65FA39">
            <w:pPr>
              <w:pageBreakBefore w:val="0"/>
              <w:kinsoku/>
              <w:wordWrap/>
              <w:overflowPunct/>
              <w:topLinePunct w:val="0"/>
              <w:bidi w:val="0"/>
              <w:spacing w:after="50" w:line="360" w:lineRule="auto"/>
              <w:ind w:right="-10" w:rightChars="0"/>
              <w:jc w:val="center"/>
              <w:textAlignment w:val="auto"/>
              <w:rPr>
                <w:rFonts w:ascii="宋体" w:hAnsi="宋体" w:eastAsia="宋体" w:cs="@仿宋_GB2312"/>
                <w:color w:val="auto"/>
                <w:kern w:val="2"/>
                <w:sz w:val="24"/>
                <w:szCs w:val="28"/>
                <w:highlight w:val="none"/>
                <w:lang w:val="en-US" w:eastAsia="zh-CN" w:bidi="ar-SA"/>
              </w:rPr>
            </w:pPr>
            <w:r>
              <w:rPr>
                <w:rFonts w:hint="eastAsia" w:asciiTheme="minorEastAsia" w:hAnsiTheme="minorEastAsia" w:eastAsiaTheme="minorEastAsia"/>
                <w:color w:val="auto"/>
                <w:sz w:val="24"/>
                <w:szCs w:val="28"/>
                <w:highlight w:val="none"/>
                <w:lang w:val="en-US" w:eastAsia="zh-CN"/>
              </w:rPr>
              <w:t>响应</w:t>
            </w:r>
            <w:r>
              <w:rPr>
                <w:rFonts w:hint="eastAsia" w:asciiTheme="minorEastAsia" w:hAnsiTheme="minorEastAsia" w:eastAsiaTheme="minorEastAsia"/>
                <w:color w:val="auto"/>
                <w:sz w:val="24"/>
                <w:szCs w:val="28"/>
                <w:highlight w:val="none"/>
              </w:rPr>
              <w:t>报价</w:t>
            </w:r>
          </w:p>
        </w:tc>
        <w:tc>
          <w:tcPr>
            <w:tcW w:w="3385" w:type="pct"/>
            <w:vAlign w:val="center"/>
          </w:tcPr>
          <w:p w14:paraId="7B777FD9">
            <w:pPr>
              <w:spacing w:after="50" w:line="360" w:lineRule="auto"/>
              <w:ind w:right="-10" w:rightChars="0"/>
              <w:jc w:val="left"/>
              <w:rPr>
                <w:rFonts w:ascii="宋体" w:hAnsi="宋体" w:eastAsia="宋体" w:cs="@仿宋_GB2312"/>
                <w:color w:val="auto"/>
                <w:kern w:val="2"/>
                <w:sz w:val="24"/>
                <w:szCs w:val="28"/>
                <w:highlight w:val="none"/>
                <w:lang w:val="en-US" w:eastAsia="zh-CN" w:bidi="ar-SA"/>
              </w:rPr>
            </w:pPr>
            <w:r>
              <w:rPr>
                <w:rFonts w:hint="eastAsia" w:ascii="宋体" w:hAnsi="宋体" w:eastAsia="宋体" w:cs="宋体"/>
                <w:color w:val="auto"/>
                <w:sz w:val="24"/>
                <w:szCs w:val="24"/>
                <w:highlight w:val="none"/>
                <w:lang w:val="en-US" w:eastAsia="zh-CN"/>
              </w:rPr>
              <w:t>符合询比采购文件要求</w:t>
            </w:r>
          </w:p>
        </w:tc>
      </w:tr>
      <w:tr w14:paraId="53301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shd w:val="clear" w:color="auto" w:fill="auto"/>
            <w:vAlign w:val="center"/>
          </w:tcPr>
          <w:p w14:paraId="0F89F8CA">
            <w:pPr>
              <w:pageBreakBefore w:val="0"/>
              <w:kinsoku/>
              <w:wordWrap/>
              <w:overflowPunct/>
              <w:topLinePunct w:val="0"/>
              <w:bidi w:val="0"/>
              <w:adjustRightInd w:val="0"/>
              <w:snapToGrid w:val="0"/>
              <w:spacing w:line="360" w:lineRule="auto"/>
              <w:ind w:right="-10" w:rightChars="0"/>
              <w:jc w:val="center"/>
              <w:textAlignment w:val="auto"/>
              <w:rPr>
                <w:rFonts w:hint="default" w:cs="@仿宋_GB2312" w:asciiTheme="majorEastAsia" w:hAnsiTheme="majorEastAsia" w:eastAsiaTheme="majorEastAsia"/>
                <w:color w:val="auto"/>
                <w:kern w:val="2"/>
                <w:sz w:val="24"/>
                <w:highlight w:val="none"/>
                <w:lang w:val="en-US" w:eastAsia="zh-CN" w:bidi="ar-SA"/>
              </w:rPr>
            </w:pPr>
            <w:r>
              <w:rPr>
                <w:rFonts w:hint="eastAsia" w:asciiTheme="majorEastAsia" w:hAnsiTheme="majorEastAsia" w:eastAsiaTheme="majorEastAsia"/>
                <w:color w:val="auto"/>
                <w:sz w:val="24"/>
                <w:highlight w:val="none"/>
                <w:lang w:val="en-US" w:eastAsia="zh-CN"/>
              </w:rPr>
              <w:t>7</w:t>
            </w:r>
          </w:p>
        </w:tc>
        <w:tc>
          <w:tcPr>
            <w:tcW w:w="1205" w:type="pct"/>
            <w:vAlign w:val="center"/>
          </w:tcPr>
          <w:p w14:paraId="61F1BC23">
            <w:pPr>
              <w:pageBreakBefore w:val="0"/>
              <w:kinsoku/>
              <w:wordWrap/>
              <w:overflowPunct/>
              <w:topLinePunct w:val="0"/>
              <w:bidi w:val="0"/>
              <w:spacing w:after="50" w:line="360" w:lineRule="auto"/>
              <w:ind w:right="-10" w:rightChars="0"/>
              <w:jc w:val="center"/>
              <w:textAlignment w:val="auto"/>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lang w:val="en-US" w:eastAsia="zh-CN"/>
              </w:rPr>
              <w:t>采购文件</w:t>
            </w:r>
            <w:r>
              <w:rPr>
                <w:rFonts w:hint="eastAsia" w:asciiTheme="minorEastAsia" w:hAnsiTheme="minorEastAsia" w:eastAsiaTheme="minorEastAsia"/>
                <w:color w:val="auto"/>
                <w:sz w:val="24"/>
                <w:szCs w:val="28"/>
                <w:highlight w:val="none"/>
              </w:rPr>
              <w:t>获取情况</w:t>
            </w:r>
          </w:p>
        </w:tc>
        <w:tc>
          <w:tcPr>
            <w:tcW w:w="3385" w:type="pct"/>
            <w:vAlign w:val="center"/>
          </w:tcPr>
          <w:p w14:paraId="55CF6542">
            <w:pPr>
              <w:spacing w:after="50" w:line="360" w:lineRule="auto"/>
              <w:ind w:right="-10" w:right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在询比采购文件获取截止时间前完成采购文件获取</w:t>
            </w:r>
          </w:p>
        </w:tc>
      </w:tr>
      <w:tr w14:paraId="07B01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shd w:val="clear" w:color="auto" w:fill="auto"/>
            <w:vAlign w:val="center"/>
          </w:tcPr>
          <w:p w14:paraId="54F3C1F6">
            <w:pPr>
              <w:adjustRightInd w:val="0"/>
              <w:snapToGrid w:val="0"/>
              <w:spacing w:line="360" w:lineRule="auto"/>
              <w:ind w:right="-10" w:rightChars="0"/>
              <w:jc w:val="center"/>
              <w:rPr>
                <w:rFonts w:hint="default" w:cs="@仿宋_GB2312" w:asciiTheme="majorEastAsia" w:hAnsiTheme="majorEastAsia" w:eastAsiaTheme="majorEastAsia"/>
                <w:color w:val="auto"/>
                <w:kern w:val="2"/>
                <w:sz w:val="24"/>
                <w:highlight w:val="none"/>
                <w:lang w:val="en-US" w:eastAsia="zh-CN" w:bidi="ar-SA"/>
              </w:rPr>
            </w:pPr>
            <w:r>
              <w:rPr>
                <w:rFonts w:hint="eastAsia" w:asciiTheme="minorEastAsia" w:hAnsiTheme="minorEastAsia" w:eastAsiaTheme="minorEastAsia"/>
                <w:color w:val="auto"/>
                <w:sz w:val="24"/>
                <w:highlight w:val="none"/>
                <w:lang w:val="en-US" w:eastAsia="zh-CN"/>
              </w:rPr>
              <w:t>8</w:t>
            </w:r>
          </w:p>
        </w:tc>
        <w:tc>
          <w:tcPr>
            <w:tcW w:w="1205" w:type="pct"/>
            <w:vAlign w:val="center"/>
          </w:tcPr>
          <w:p w14:paraId="28CFD0DF">
            <w:pPr>
              <w:spacing w:after="50" w:line="360" w:lineRule="auto"/>
              <w:ind w:right="-10" w:rightChars="0"/>
              <w:jc w:val="center"/>
              <w:rPr>
                <w:rFonts w:ascii="宋体" w:hAnsi="宋体" w:eastAsia="宋体" w:cs="@仿宋_GB2312"/>
                <w:color w:val="auto"/>
                <w:kern w:val="2"/>
                <w:sz w:val="24"/>
                <w:szCs w:val="28"/>
                <w:highlight w:val="none"/>
                <w:lang w:val="en-US" w:eastAsia="zh-CN" w:bidi="ar-SA"/>
              </w:rPr>
            </w:pPr>
            <w:r>
              <w:rPr>
                <w:rFonts w:hint="eastAsia" w:asciiTheme="minorEastAsia" w:hAnsiTheme="minorEastAsia" w:eastAsiaTheme="minorEastAsia"/>
                <w:color w:val="auto"/>
                <w:sz w:val="24"/>
                <w:szCs w:val="28"/>
                <w:highlight w:val="none"/>
              </w:rPr>
              <w:t>商务响应情况</w:t>
            </w:r>
          </w:p>
        </w:tc>
        <w:tc>
          <w:tcPr>
            <w:tcW w:w="3385" w:type="pct"/>
            <w:vAlign w:val="center"/>
          </w:tcPr>
          <w:p w14:paraId="65EAFD70">
            <w:pPr>
              <w:spacing w:after="50" w:line="360" w:lineRule="auto"/>
              <w:ind w:right="-10" w:right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符合询比采购文件采购需求中对付款方式、服务期限、服务地点等实质性要求</w:t>
            </w:r>
          </w:p>
        </w:tc>
      </w:tr>
      <w:tr w14:paraId="1DE2F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shd w:val="clear" w:color="auto" w:fill="auto"/>
            <w:vAlign w:val="center"/>
          </w:tcPr>
          <w:p w14:paraId="03798FE0">
            <w:pPr>
              <w:pageBreakBefore w:val="0"/>
              <w:kinsoku/>
              <w:wordWrap/>
              <w:overflowPunct/>
              <w:topLinePunct w:val="0"/>
              <w:bidi w:val="0"/>
              <w:adjustRightInd w:val="0"/>
              <w:snapToGrid w:val="0"/>
              <w:spacing w:line="360" w:lineRule="auto"/>
              <w:ind w:right="-10" w:rightChars="0"/>
              <w:jc w:val="center"/>
              <w:textAlignment w:val="auto"/>
              <w:rPr>
                <w:rFonts w:hint="default" w:cs="@仿宋_GB2312" w:asciiTheme="majorEastAsia" w:hAnsiTheme="majorEastAsia" w:eastAsiaTheme="majorEastAsia"/>
                <w:color w:val="auto"/>
                <w:kern w:val="2"/>
                <w:sz w:val="24"/>
                <w:highlight w:val="none"/>
                <w:lang w:val="en-US" w:eastAsia="zh-CN" w:bidi="ar-SA"/>
              </w:rPr>
            </w:pPr>
            <w:r>
              <w:rPr>
                <w:rFonts w:hint="eastAsia" w:asciiTheme="majorEastAsia" w:hAnsiTheme="majorEastAsia" w:eastAsiaTheme="majorEastAsia"/>
                <w:color w:val="auto"/>
                <w:sz w:val="24"/>
                <w:highlight w:val="none"/>
                <w:lang w:val="en-US" w:eastAsia="zh-CN"/>
              </w:rPr>
              <w:t>9</w:t>
            </w:r>
          </w:p>
        </w:tc>
        <w:tc>
          <w:tcPr>
            <w:tcW w:w="1205" w:type="pct"/>
            <w:vAlign w:val="center"/>
          </w:tcPr>
          <w:p w14:paraId="46DF4947">
            <w:pPr>
              <w:spacing w:after="50" w:line="360" w:lineRule="auto"/>
              <w:ind w:right="-10" w:rightChars="0"/>
              <w:jc w:val="center"/>
              <w:rPr>
                <w:rFonts w:ascii="宋体" w:hAnsi="宋体" w:eastAsia="宋体" w:cs="@仿宋_GB2312"/>
                <w:color w:val="auto"/>
                <w:kern w:val="2"/>
                <w:sz w:val="24"/>
                <w:szCs w:val="28"/>
                <w:highlight w:val="none"/>
                <w:lang w:val="en-US" w:eastAsia="zh-CN" w:bidi="ar-SA"/>
              </w:rPr>
            </w:pPr>
            <w:r>
              <w:rPr>
                <w:rFonts w:hint="eastAsia" w:asciiTheme="minorEastAsia" w:hAnsiTheme="minorEastAsia" w:eastAsiaTheme="minorEastAsia"/>
                <w:color w:val="auto"/>
                <w:sz w:val="24"/>
                <w:szCs w:val="28"/>
                <w:highlight w:val="none"/>
              </w:rPr>
              <w:t>技术响应情况</w:t>
            </w:r>
          </w:p>
        </w:tc>
        <w:tc>
          <w:tcPr>
            <w:tcW w:w="3385" w:type="pct"/>
            <w:vAlign w:val="center"/>
          </w:tcPr>
          <w:p w14:paraId="6AFA62D7">
            <w:pPr>
              <w:spacing w:after="50" w:line="360" w:lineRule="auto"/>
              <w:ind w:right="-10" w:rightChars="0"/>
              <w:jc w:val="left"/>
              <w:rPr>
                <w:rFonts w:hint="eastAsia" w:asciiTheme="minorEastAsia" w:hAnsiTheme="minorEastAsia" w:eastAsiaTheme="minorEastAsia"/>
                <w:color w:val="auto"/>
                <w:sz w:val="24"/>
                <w:szCs w:val="28"/>
                <w:highlight w:val="none"/>
                <w:lang w:val="en-US" w:eastAsia="zh-CN"/>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szCs w:val="28"/>
                <w:highlight w:val="none"/>
                <w:lang w:val="en-US" w:eastAsia="zh-CN"/>
              </w:rPr>
              <w:t>询比采购文件</w:t>
            </w:r>
            <w:r>
              <w:rPr>
                <w:rFonts w:hint="eastAsia" w:asciiTheme="minorEastAsia" w:hAnsiTheme="minorEastAsia" w:eastAsiaTheme="minorEastAsia"/>
                <w:color w:val="auto"/>
                <w:sz w:val="24"/>
                <w:szCs w:val="28"/>
                <w:highlight w:val="none"/>
              </w:rPr>
              <w:t>采购需求中</w:t>
            </w:r>
            <w:r>
              <w:rPr>
                <w:rFonts w:hint="eastAsia" w:asciiTheme="minorEastAsia" w:hAnsiTheme="minorEastAsia" w:eastAsiaTheme="minorEastAsia"/>
                <w:color w:val="auto"/>
                <w:sz w:val="24"/>
                <w:szCs w:val="28"/>
                <w:highlight w:val="none"/>
                <w:lang w:val="en-US" w:eastAsia="zh-CN"/>
              </w:rPr>
              <w:t>服务要求等实质性要求</w:t>
            </w:r>
          </w:p>
        </w:tc>
      </w:tr>
      <w:tr w14:paraId="796EF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shd w:val="clear" w:color="auto" w:fill="auto"/>
            <w:vAlign w:val="center"/>
          </w:tcPr>
          <w:p w14:paraId="6ED599E4">
            <w:pPr>
              <w:pageBreakBefore w:val="0"/>
              <w:kinsoku/>
              <w:wordWrap/>
              <w:overflowPunct/>
              <w:topLinePunct w:val="0"/>
              <w:bidi w:val="0"/>
              <w:adjustRightInd w:val="0"/>
              <w:snapToGrid w:val="0"/>
              <w:spacing w:line="360" w:lineRule="auto"/>
              <w:ind w:right="-10" w:rightChars="0"/>
              <w:jc w:val="center"/>
              <w:textAlignment w:val="auto"/>
              <w:rPr>
                <w:rFonts w:hint="default" w:cs="@仿宋_GB2312" w:asciiTheme="majorEastAsia" w:hAnsiTheme="majorEastAsia" w:eastAsiaTheme="majorEastAsia"/>
                <w:color w:val="auto"/>
                <w:kern w:val="2"/>
                <w:sz w:val="24"/>
                <w:highlight w:val="none"/>
                <w:lang w:val="en-US" w:eastAsia="zh-CN" w:bidi="ar-SA"/>
              </w:rPr>
            </w:pPr>
            <w:r>
              <w:rPr>
                <w:rFonts w:hint="eastAsia" w:asciiTheme="majorEastAsia" w:hAnsiTheme="majorEastAsia" w:eastAsiaTheme="majorEastAsia"/>
                <w:color w:val="auto"/>
                <w:sz w:val="24"/>
                <w:highlight w:val="none"/>
                <w:lang w:val="en-US" w:eastAsia="zh-CN"/>
              </w:rPr>
              <w:t>10</w:t>
            </w:r>
          </w:p>
        </w:tc>
        <w:tc>
          <w:tcPr>
            <w:tcW w:w="1205" w:type="pct"/>
            <w:vAlign w:val="center"/>
          </w:tcPr>
          <w:p w14:paraId="47BDC30B">
            <w:pPr>
              <w:spacing w:after="50" w:line="360" w:lineRule="auto"/>
              <w:ind w:right="-10" w:rightChars="0"/>
              <w:jc w:val="center"/>
              <w:rPr>
                <w:rFonts w:ascii="宋体" w:hAnsi="宋体" w:eastAsia="宋体" w:cs="@仿宋_GB2312"/>
                <w:color w:val="auto"/>
                <w:kern w:val="2"/>
                <w:sz w:val="24"/>
                <w:szCs w:val="28"/>
                <w:highlight w:val="none"/>
                <w:lang w:val="en-US" w:eastAsia="zh-CN" w:bidi="ar-SA"/>
              </w:rPr>
            </w:pPr>
            <w:r>
              <w:rPr>
                <w:rFonts w:hint="eastAsia" w:asciiTheme="minorEastAsia" w:hAnsiTheme="minorEastAsia" w:eastAsiaTheme="minorEastAsia"/>
                <w:color w:val="auto"/>
                <w:sz w:val="24"/>
                <w:szCs w:val="28"/>
                <w:highlight w:val="none"/>
              </w:rPr>
              <w:t>其他要求</w:t>
            </w:r>
          </w:p>
        </w:tc>
        <w:tc>
          <w:tcPr>
            <w:tcW w:w="3385" w:type="pct"/>
            <w:vAlign w:val="center"/>
          </w:tcPr>
          <w:p w14:paraId="67E08963">
            <w:pPr>
              <w:spacing w:after="50" w:line="360" w:lineRule="auto"/>
              <w:ind w:right="-10" w:rightChars="0"/>
              <w:jc w:val="left"/>
              <w:rPr>
                <w:rFonts w:ascii="宋体" w:hAnsi="宋体" w:eastAsia="宋体" w:cs="@仿宋_GB2312"/>
                <w:color w:val="auto"/>
                <w:kern w:val="2"/>
                <w:sz w:val="24"/>
                <w:szCs w:val="28"/>
                <w:highlight w:val="none"/>
                <w:lang w:val="en-US" w:eastAsia="zh-CN" w:bidi="ar-SA"/>
              </w:rPr>
            </w:pPr>
            <w:r>
              <w:rPr>
                <w:rFonts w:hint="eastAsia" w:asciiTheme="minorEastAsia" w:hAnsiTheme="minorEastAsia" w:eastAsiaTheme="minorEastAsia"/>
                <w:color w:val="auto"/>
                <w:sz w:val="24"/>
                <w:szCs w:val="28"/>
                <w:highlight w:val="none"/>
              </w:rPr>
              <w:t>符合法律、行政法规规定的其他条件或</w:t>
            </w:r>
            <w:r>
              <w:rPr>
                <w:rFonts w:hint="eastAsia" w:asciiTheme="minorEastAsia" w:hAnsiTheme="minorEastAsia" w:eastAsiaTheme="minorEastAsia"/>
                <w:color w:val="auto"/>
                <w:sz w:val="24"/>
                <w:szCs w:val="28"/>
                <w:highlight w:val="none"/>
                <w:lang w:val="en-US" w:eastAsia="zh-CN"/>
              </w:rPr>
              <w:t>询比采购文件</w:t>
            </w:r>
            <w:r>
              <w:rPr>
                <w:rFonts w:hint="eastAsia" w:asciiTheme="minorEastAsia" w:hAnsiTheme="minorEastAsia" w:eastAsiaTheme="minorEastAsia"/>
                <w:color w:val="auto"/>
                <w:sz w:val="24"/>
                <w:szCs w:val="28"/>
                <w:highlight w:val="none"/>
              </w:rPr>
              <w:t>列明的其他</w:t>
            </w:r>
            <w:r>
              <w:rPr>
                <w:rFonts w:hint="eastAsia" w:asciiTheme="minorEastAsia" w:hAnsiTheme="minorEastAsia" w:eastAsiaTheme="minorEastAsia"/>
                <w:color w:val="auto"/>
                <w:sz w:val="24"/>
                <w:szCs w:val="28"/>
                <w:highlight w:val="none"/>
                <w:lang w:val="en-US" w:eastAsia="zh-CN"/>
              </w:rPr>
              <w:t>实质性要求</w:t>
            </w:r>
          </w:p>
        </w:tc>
      </w:tr>
    </w:tbl>
    <w:p w14:paraId="4660879B">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b/>
          <w:bCs/>
          <w:color w:val="auto"/>
          <w:sz w:val="24"/>
          <w:highlight w:val="none"/>
        </w:rPr>
        <w:t>初审</w:t>
      </w:r>
      <w:r>
        <w:rPr>
          <w:rFonts w:hint="eastAsia" w:asciiTheme="minorEastAsia" w:hAnsiTheme="minorEastAsia" w:eastAsiaTheme="minorEastAsia"/>
          <w:b/>
          <w:bCs/>
          <w:color w:val="auto"/>
          <w:sz w:val="24"/>
          <w:szCs w:val="28"/>
          <w:highlight w:val="none"/>
          <w:lang w:val="en-US" w:eastAsia="zh-CN"/>
        </w:rPr>
        <w:t>指标</w:t>
      </w:r>
      <w:r>
        <w:rPr>
          <w:rFonts w:hint="eastAsia" w:asciiTheme="minorEastAsia" w:hAnsiTheme="minorEastAsia" w:eastAsiaTheme="minorEastAsia"/>
          <w:b/>
          <w:bCs/>
          <w:color w:val="auto"/>
          <w:sz w:val="24"/>
          <w:highlight w:val="none"/>
        </w:rPr>
        <w:t>通过标准：</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必须通过初审表中的全部评审指标。</w:t>
      </w:r>
    </w:p>
    <w:p w14:paraId="530059AE">
      <w:pPr>
        <w:pStyle w:val="2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注：</w:t>
      </w:r>
    </w:p>
    <w:p w14:paraId="2C9E6A84">
      <w:pPr>
        <w:pStyle w:val="2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Theme="minorEastAsia" w:hAnsiTheme="minorEastAsia" w:eastAsiaTheme="minorEastAsia" w:cstheme="minorEastAsia"/>
          <w:b w:val="0"/>
          <w:bCs w:val="0"/>
          <w:color w:val="auto"/>
          <w:sz w:val="21"/>
          <w:szCs w:val="21"/>
          <w:highlight w:val="none"/>
          <w:lang w:eastAsia="zh-CN"/>
        </w:rPr>
      </w:pPr>
      <w:r>
        <w:rPr>
          <w:rFonts w:hint="eastAsia" w:asciiTheme="minorEastAsia" w:hAnsiTheme="minorEastAsia" w:eastAsiaTheme="minorEastAsia" w:cstheme="minorEastAsia"/>
          <w:b w:val="0"/>
          <w:bCs w:val="0"/>
          <w:color w:val="auto"/>
          <w:sz w:val="21"/>
          <w:szCs w:val="21"/>
          <w:highlight w:val="none"/>
          <w:lang w:val="en-US" w:eastAsia="zh-CN"/>
        </w:rPr>
        <w:t>1.</w:t>
      </w:r>
      <w:r>
        <w:rPr>
          <w:rFonts w:hint="eastAsia" w:asciiTheme="minorEastAsia" w:hAnsiTheme="minorEastAsia" w:eastAsiaTheme="minorEastAsia" w:cstheme="minorEastAsia"/>
          <w:b w:val="0"/>
          <w:bCs w:val="0"/>
          <w:color w:val="auto"/>
          <w:sz w:val="21"/>
          <w:szCs w:val="21"/>
          <w:highlight w:val="none"/>
        </w:rPr>
        <w:t>本项目</w:t>
      </w:r>
      <w:r>
        <w:rPr>
          <w:rFonts w:hint="eastAsia" w:asciiTheme="minorEastAsia" w:hAnsiTheme="minorEastAsia" w:eastAsiaTheme="minorEastAsia" w:cstheme="minorEastAsia"/>
          <w:b w:val="0"/>
          <w:bCs w:val="0"/>
          <w:color w:val="auto"/>
          <w:sz w:val="21"/>
          <w:szCs w:val="21"/>
          <w:highlight w:val="none"/>
          <w:lang w:eastAsia="zh-CN"/>
        </w:rPr>
        <w:t>采购文件</w:t>
      </w:r>
      <w:r>
        <w:rPr>
          <w:rFonts w:hint="eastAsia" w:asciiTheme="minorEastAsia" w:hAnsiTheme="minorEastAsia" w:eastAsiaTheme="minorEastAsia" w:cstheme="minorEastAsia"/>
          <w:b w:val="0"/>
          <w:bCs w:val="0"/>
          <w:color w:val="auto"/>
          <w:sz w:val="21"/>
          <w:szCs w:val="21"/>
          <w:highlight w:val="none"/>
        </w:rPr>
        <w:t>中要求提供的社保证明材料为下述形式之一（响应文件中须提供扫描件</w:t>
      </w:r>
      <w:r>
        <w:rPr>
          <w:rFonts w:hint="eastAsia" w:asciiTheme="minorEastAsia" w:hAnsiTheme="minorEastAsia" w:eastAsiaTheme="minorEastAsia" w:cstheme="minorEastAsia"/>
          <w:b w:val="0"/>
          <w:bCs w:val="0"/>
          <w:color w:val="auto"/>
          <w:sz w:val="21"/>
          <w:szCs w:val="21"/>
          <w:highlight w:val="none"/>
          <w:lang w:eastAsia="zh-CN"/>
        </w:rPr>
        <w:t>；</w:t>
      </w:r>
      <w:r>
        <w:rPr>
          <w:rFonts w:hint="eastAsia" w:asciiTheme="minorEastAsia" w:hAnsiTheme="minorEastAsia" w:eastAsiaTheme="minorEastAsia" w:cstheme="minorEastAsia"/>
          <w:b w:val="0"/>
          <w:bCs w:val="0"/>
          <w:snapToGrid/>
          <w:color w:val="auto"/>
          <w:sz w:val="21"/>
          <w:szCs w:val="21"/>
          <w:highlight w:val="none"/>
        </w:rPr>
        <w:t>社保证明材料至少含养老保险</w:t>
      </w:r>
      <w:r>
        <w:rPr>
          <w:rFonts w:hint="eastAsia" w:asciiTheme="minorEastAsia" w:hAnsiTheme="minorEastAsia" w:eastAsiaTheme="minorEastAsia" w:cstheme="minorEastAsia"/>
          <w:b w:val="0"/>
          <w:bCs w:val="0"/>
          <w:color w:val="auto"/>
          <w:sz w:val="21"/>
          <w:szCs w:val="21"/>
          <w:highlight w:val="none"/>
        </w:rPr>
        <w:t>）：（1）社保局官方网站查询的缴费记录截图</w:t>
      </w:r>
      <w:r>
        <w:rPr>
          <w:rFonts w:hint="eastAsia" w:asciiTheme="minorEastAsia" w:hAnsiTheme="minorEastAsia" w:eastAsiaTheme="minorEastAsia" w:cstheme="minorEastAsia"/>
          <w:b w:val="0"/>
          <w:bCs w:val="0"/>
          <w:color w:val="auto"/>
          <w:sz w:val="21"/>
          <w:szCs w:val="21"/>
          <w:highlight w:val="none"/>
          <w:lang w:eastAsia="zh-CN"/>
        </w:rPr>
        <w:t>，</w:t>
      </w:r>
      <w:r>
        <w:rPr>
          <w:rFonts w:hint="eastAsia" w:asciiTheme="minorEastAsia" w:hAnsiTheme="minorEastAsia" w:eastAsiaTheme="minorEastAsia" w:cstheme="minorEastAsia"/>
          <w:b w:val="0"/>
          <w:bCs w:val="0"/>
          <w:color w:val="auto"/>
          <w:sz w:val="21"/>
          <w:szCs w:val="21"/>
          <w:highlight w:val="none"/>
          <w:lang w:val="en-US" w:eastAsia="zh-CN"/>
        </w:rPr>
        <w:t>截图中应能体现出对应评审因素</w:t>
      </w:r>
      <w:r>
        <w:rPr>
          <w:rFonts w:hint="eastAsia" w:asciiTheme="minorEastAsia" w:hAnsiTheme="minorEastAsia" w:eastAsiaTheme="minorEastAsia" w:cstheme="minorEastAsia"/>
          <w:b w:val="0"/>
          <w:bCs w:val="0"/>
          <w:color w:val="auto"/>
          <w:sz w:val="21"/>
          <w:szCs w:val="21"/>
          <w:highlight w:val="none"/>
        </w:rPr>
        <w:t>；（</w:t>
      </w:r>
      <w:r>
        <w:rPr>
          <w:rFonts w:hint="eastAsia" w:asciiTheme="minorEastAsia" w:hAnsiTheme="minorEastAsia" w:eastAsiaTheme="minorEastAsia" w:cstheme="minorEastAsia"/>
          <w:b w:val="0"/>
          <w:bCs w:val="0"/>
          <w:color w:val="auto"/>
          <w:sz w:val="21"/>
          <w:szCs w:val="21"/>
          <w:highlight w:val="none"/>
          <w:lang w:val="en-US" w:eastAsia="zh-CN"/>
        </w:rPr>
        <w:t>2</w:t>
      </w:r>
      <w:r>
        <w:rPr>
          <w:rFonts w:hint="eastAsia" w:asciiTheme="minorEastAsia" w:hAnsiTheme="minorEastAsia" w:eastAsiaTheme="minorEastAsia" w:cstheme="minorEastAsia"/>
          <w:b w:val="0"/>
          <w:bCs w:val="0"/>
          <w:color w:val="auto"/>
          <w:sz w:val="21"/>
          <w:szCs w:val="21"/>
          <w:highlight w:val="none"/>
        </w:rPr>
        <w:t>）其他经</w:t>
      </w:r>
      <w:r>
        <w:rPr>
          <w:rFonts w:hint="eastAsia" w:asciiTheme="minorEastAsia" w:hAnsiTheme="minorEastAsia" w:eastAsiaTheme="minorEastAsia" w:cstheme="minorEastAsia"/>
          <w:b w:val="0"/>
          <w:bCs w:val="0"/>
          <w:color w:val="auto"/>
          <w:sz w:val="21"/>
          <w:szCs w:val="21"/>
          <w:highlight w:val="none"/>
          <w:lang w:eastAsia="zh-CN"/>
        </w:rPr>
        <w:t>评审小组</w:t>
      </w:r>
      <w:r>
        <w:rPr>
          <w:rFonts w:hint="eastAsia" w:asciiTheme="minorEastAsia" w:hAnsiTheme="minorEastAsia" w:eastAsiaTheme="minorEastAsia" w:cstheme="minorEastAsia"/>
          <w:b w:val="0"/>
          <w:bCs w:val="0"/>
          <w:color w:val="auto"/>
          <w:sz w:val="21"/>
          <w:szCs w:val="21"/>
          <w:highlight w:val="none"/>
        </w:rPr>
        <w:t>认可的证明材料。</w:t>
      </w:r>
    </w:p>
    <w:p w14:paraId="37FF7812">
      <w:pPr>
        <w:numPr>
          <w:ilvl w:val="0"/>
          <w:numId w:val="0"/>
        </w:numPr>
        <w:spacing w:line="360" w:lineRule="auto"/>
        <w:ind w:left="435" w:leftChars="0"/>
        <w:outlineLvl w:val="3"/>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t>三、评审程序</w:t>
      </w:r>
    </w:p>
    <w:p w14:paraId="30401B7F">
      <w:pPr>
        <w:spacing w:line="360" w:lineRule="auto"/>
        <w:ind w:firstLine="435"/>
        <w:rPr>
          <w:rFonts w:hint="eastAsia" w:asciiTheme="minorEastAsia" w:hAnsiTheme="minorEastAsia" w:eastAsiaTheme="minorEastAsia"/>
          <w:b/>
          <w:bCs w:val="0"/>
          <w:color w:val="auto"/>
          <w:sz w:val="24"/>
          <w:highlight w:val="none"/>
        </w:rPr>
      </w:pPr>
      <w:r>
        <w:rPr>
          <w:rFonts w:hint="eastAsia" w:asciiTheme="minorEastAsia" w:hAnsiTheme="minorEastAsia" w:eastAsiaTheme="minorEastAsia"/>
          <w:b/>
          <w:bCs w:val="0"/>
          <w:color w:val="auto"/>
          <w:sz w:val="24"/>
          <w:highlight w:val="none"/>
          <w:lang w:val="en-US" w:eastAsia="zh-CN"/>
        </w:rPr>
        <w:t>1.</w:t>
      </w:r>
      <w:r>
        <w:rPr>
          <w:rFonts w:hint="eastAsia" w:asciiTheme="minorEastAsia" w:hAnsiTheme="minorEastAsia" w:eastAsiaTheme="minorEastAsia"/>
          <w:b/>
          <w:bCs w:val="0"/>
          <w:color w:val="auto"/>
          <w:sz w:val="24"/>
          <w:highlight w:val="none"/>
        </w:rPr>
        <w:t>初审</w:t>
      </w:r>
    </w:p>
    <w:p w14:paraId="5BE4CC29">
      <w:pPr>
        <w:spacing w:line="360" w:lineRule="auto"/>
        <w:ind w:firstLine="435"/>
        <w:rPr>
          <w:rFonts w:asciiTheme="minorEastAsia" w:hAnsiTheme="minorEastAsia" w:eastAsiaTheme="minorEastAsia"/>
          <w:b w:val="0"/>
          <w:bCs/>
          <w:color w:val="auto"/>
          <w:sz w:val="24"/>
          <w:highlight w:val="none"/>
        </w:rPr>
      </w:pPr>
      <w:r>
        <w:rPr>
          <w:rFonts w:hint="eastAsia" w:asciiTheme="minorEastAsia" w:hAnsiTheme="minorEastAsia" w:eastAsiaTheme="minorEastAsia"/>
          <w:b w:val="0"/>
          <w:bCs/>
          <w:color w:val="auto"/>
          <w:sz w:val="24"/>
          <w:highlight w:val="none"/>
          <w:lang w:eastAsia="zh-CN"/>
        </w:rPr>
        <w:t>评审小组</w:t>
      </w:r>
      <w:r>
        <w:rPr>
          <w:rFonts w:hint="eastAsia" w:asciiTheme="minorEastAsia" w:hAnsiTheme="minorEastAsia" w:eastAsiaTheme="minorEastAsia"/>
          <w:b w:val="0"/>
          <w:bCs/>
          <w:color w:val="auto"/>
          <w:sz w:val="24"/>
          <w:highlight w:val="none"/>
          <w:lang w:val="en-US" w:eastAsia="zh-CN"/>
        </w:rPr>
        <w:t>对成功解密的响应文件按照</w:t>
      </w:r>
      <w:r>
        <w:rPr>
          <w:rFonts w:hint="eastAsia" w:asciiTheme="minorEastAsia" w:hAnsiTheme="minorEastAsia" w:eastAsiaTheme="minorEastAsia"/>
          <w:b w:val="0"/>
          <w:bCs/>
          <w:color w:val="auto"/>
          <w:sz w:val="24"/>
          <w:highlight w:val="none"/>
        </w:rPr>
        <w:t>初审表</w:t>
      </w:r>
      <w:r>
        <w:rPr>
          <w:rFonts w:hint="eastAsia" w:asciiTheme="minorEastAsia" w:hAnsiTheme="minorEastAsia" w:eastAsiaTheme="minorEastAsia"/>
          <w:b w:val="0"/>
          <w:bCs/>
          <w:color w:val="auto"/>
          <w:sz w:val="24"/>
          <w:highlight w:val="none"/>
          <w:lang w:val="en-US" w:eastAsia="zh-CN"/>
        </w:rPr>
        <w:t>进行评审，</w:t>
      </w:r>
      <w:r>
        <w:rPr>
          <w:rFonts w:hint="eastAsia" w:asciiTheme="minorEastAsia" w:hAnsiTheme="minorEastAsia" w:eastAsiaTheme="minorEastAsia"/>
          <w:b w:val="0"/>
          <w:bCs/>
          <w:color w:val="auto"/>
          <w:sz w:val="24"/>
          <w:highlight w:val="none"/>
          <w:lang w:eastAsia="zh-CN"/>
        </w:rPr>
        <w:t>供应商</w:t>
      </w:r>
      <w:r>
        <w:rPr>
          <w:rFonts w:hint="eastAsia" w:asciiTheme="minorEastAsia" w:hAnsiTheme="minorEastAsia" w:eastAsiaTheme="minorEastAsia"/>
          <w:b w:val="0"/>
          <w:bCs/>
          <w:color w:val="auto"/>
          <w:sz w:val="24"/>
          <w:highlight w:val="none"/>
        </w:rPr>
        <w:t>未实质性响应</w:t>
      </w:r>
      <w:r>
        <w:rPr>
          <w:rFonts w:hint="eastAsia" w:asciiTheme="minorEastAsia" w:hAnsiTheme="minorEastAsia" w:eastAsiaTheme="minorEastAsia"/>
          <w:b w:val="0"/>
          <w:bCs/>
          <w:color w:val="auto"/>
          <w:sz w:val="24"/>
          <w:highlight w:val="none"/>
          <w:lang w:eastAsia="zh-CN"/>
        </w:rPr>
        <w:t>采购文件</w:t>
      </w:r>
      <w:r>
        <w:rPr>
          <w:rFonts w:hint="eastAsia" w:asciiTheme="minorEastAsia" w:hAnsiTheme="minorEastAsia" w:eastAsiaTheme="minorEastAsia"/>
          <w:b w:val="0"/>
          <w:bCs/>
          <w:color w:val="auto"/>
          <w:sz w:val="24"/>
          <w:highlight w:val="none"/>
        </w:rPr>
        <w:t>要求导致</w:t>
      </w:r>
      <w:r>
        <w:rPr>
          <w:rFonts w:hint="eastAsia" w:asciiTheme="minorEastAsia" w:hAnsiTheme="minorEastAsia" w:eastAsiaTheme="minorEastAsia"/>
          <w:b w:val="0"/>
          <w:bCs/>
          <w:color w:val="auto"/>
          <w:sz w:val="24"/>
          <w:highlight w:val="none"/>
          <w:lang w:val="en-US" w:eastAsia="zh-CN"/>
        </w:rPr>
        <w:t>响应</w:t>
      </w:r>
      <w:r>
        <w:rPr>
          <w:rFonts w:hint="eastAsia" w:asciiTheme="minorEastAsia" w:hAnsiTheme="minorEastAsia" w:eastAsiaTheme="minorEastAsia"/>
          <w:b w:val="0"/>
          <w:bCs/>
          <w:color w:val="auto"/>
          <w:sz w:val="24"/>
          <w:highlight w:val="none"/>
          <w:lang w:eastAsia="zh-CN"/>
        </w:rPr>
        <w:t>无效</w:t>
      </w:r>
      <w:r>
        <w:rPr>
          <w:rFonts w:hint="eastAsia" w:asciiTheme="minorEastAsia" w:hAnsiTheme="minorEastAsia" w:eastAsiaTheme="minorEastAsia"/>
          <w:b w:val="0"/>
          <w:bCs/>
          <w:color w:val="auto"/>
          <w:sz w:val="24"/>
          <w:highlight w:val="none"/>
        </w:rPr>
        <w:t>的，</w:t>
      </w:r>
      <w:r>
        <w:rPr>
          <w:rFonts w:hint="eastAsia" w:asciiTheme="minorEastAsia" w:hAnsiTheme="minorEastAsia" w:eastAsiaTheme="minorEastAsia"/>
          <w:b w:val="0"/>
          <w:bCs/>
          <w:color w:val="auto"/>
          <w:sz w:val="24"/>
          <w:highlight w:val="none"/>
          <w:lang w:eastAsia="zh-CN"/>
        </w:rPr>
        <w:t>评审小组</w:t>
      </w:r>
      <w:r>
        <w:rPr>
          <w:rFonts w:hint="eastAsia" w:asciiTheme="minorEastAsia" w:hAnsiTheme="minorEastAsia" w:eastAsiaTheme="minorEastAsia"/>
          <w:b w:val="0"/>
          <w:bCs/>
          <w:color w:val="auto"/>
          <w:sz w:val="24"/>
          <w:highlight w:val="none"/>
        </w:rPr>
        <w:t>将以询标的方式告知有关</w:t>
      </w:r>
      <w:r>
        <w:rPr>
          <w:rFonts w:hint="eastAsia" w:asciiTheme="minorEastAsia" w:hAnsiTheme="minorEastAsia" w:eastAsiaTheme="minorEastAsia"/>
          <w:b w:val="0"/>
          <w:bCs/>
          <w:color w:val="auto"/>
          <w:sz w:val="24"/>
          <w:highlight w:val="none"/>
          <w:lang w:eastAsia="zh-CN"/>
        </w:rPr>
        <w:t>供应商</w:t>
      </w:r>
      <w:r>
        <w:rPr>
          <w:rFonts w:hint="eastAsia" w:asciiTheme="minorEastAsia" w:hAnsiTheme="minorEastAsia" w:eastAsiaTheme="minorEastAsia"/>
          <w:b w:val="0"/>
          <w:bCs/>
          <w:color w:val="auto"/>
          <w:sz w:val="24"/>
          <w:highlight w:val="none"/>
        </w:rPr>
        <w:t>。</w:t>
      </w:r>
    </w:p>
    <w:p w14:paraId="2F8BF657">
      <w:pPr>
        <w:numPr>
          <w:ilvl w:val="0"/>
          <w:numId w:val="0"/>
        </w:numPr>
        <w:spacing w:line="360" w:lineRule="auto"/>
        <w:ind w:left="435" w:leftChars="0"/>
        <w:outlineLvl w:val="3"/>
        <w:rPr>
          <w:rFonts w:hint="default"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t>2.推荐成交候选人</w:t>
      </w:r>
    </w:p>
    <w:p w14:paraId="225A8A09">
      <w:pPr>
        <w:spacing w:line="360" w:lineRule="auto"/>
        <w:ind w:firstLine="437"/>
        <w:outlineLvl w:val="3"/>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lang w:eastAsia="zh-CN"/>
        </w:rPr>
        <w:t>.1对通过</w:t>
      </w:r>
      <w:r>
        <w:rPr>
          <w:rFonts w:hint="eastAsia" w:ascii="宋体" w:hAnsi="宋体" w:eastAsia="宋体" w:cs="宋体"/>
          <w:color w:val="auto"/>
          <w:sz w:val="24"/>
          <w:highlight w:val="none"/>
          <w:lang w:val="en-US" w:eastAsia="zh-CN"/>
        </w:rPr>
        <w:t>初审</w:t>
      </w:r>
      <w:r>
        <w:rPr>
          <w:rFonts w:hint="eastAsia" w:ascii="宋体" w:hAnsi="宋体" w:eastAsia="宋体" w:cs="宋体"/>
          <w:color w:val="auto"/>
          <w:sz w:val="24"/>
          <w:highlight w:val="none"/>
          <w:lang w:eastAsia="zh-CN"/>
        </w:rPr>
        <w:t>的供应商，按其投标报价由低到高的顺序</w:t>
      </w:r>
      <w:r>
        <w:rPr>
          <w:rFonts w:hint="eastAsia" w:ascii="宋体" w:hAnsi="宋体" w:eastAsia="宋体" w:cs="宋体"/>
          <w:color w:val="auto"/>
          <w:sz w:val="24"/>
          <w:highlight w:val="none"/>
          <w:lang w:val="en-US" w:eastAsia="zh-CN"/>
        </w:rPr>
        <w:t>推荐</w:t>
      </w:r>
      <w:r>
        <w:rPr>
          <w:rFonts w:hint="eastAsia" w:ascii="宋体" w:hAnsi="宋体" w:eastAsia="宋体" w:cs="宋体"/>
          <w:color w:val="auto"/>
          <w:sz w:val="24"/>
          <w:highlight w:val="none"/>
          <w:lang w:eastAsia="zh-CN"/>
        </w:rPr>
        <w:t>成交候选人。</w:t>
      </w:r>
    </w:p>
    <w:p w14:paraId="1507BA07">
      <w:pPr>
        <w:spacing w:line="360" w:lineRule="auto"/>
        <w:ind w:firstLine="437"/>
        <w:outlineLvl w:val="3"/>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lang w:eastAsia="zh-CN"/>
        </w:rPr>
        <w:t>.2如果供应商的投标报价出现两家或两家以上相同者，则采取</w:t>
      </w:r>
      <w:r>
        <w:rPr>
          <w:rFonts w:hint="eastAsia" w:ascii="宋体" w:hAnsi="宋体" w:eastAsia="宋体" w:cs="宋体"/>
          <w:color w:val="auto"/>
          <w:kern w:val="0"/>
          <w:sz w:val="24"/>
          <w:highlight w:val="none"/>
          <w:lang w:val="en-US" w:eastAsia="zh-CN"/>
        </w:rPr>
        <w:t>评审小组评委</w:t>
      </w:r>
      <w:r>
        <w:rPr>
          <w:rFonts w:hint="eastAsia" w:ascii="宋体" w:hAnsi="宋体" w:eastAsia="宋体" w:cs="宋体"/>
          <w:color w:val="auto"/>
          <w:kern w:val="0"/>
          <w:sz w:val="24"/>
          <w:highlight w:val="none"/>
        </w:rPr>
        <w:t>投票</w:t>
      </w:r>
      <w:r>
        <w:rPr>
          <w:rFonts w:hint="eastAsia" w:ascii="宋体" w:hAnsi="宋体" w:eastAsia="宋体" w:cs="宋体"/>
          <w:color w:val="auto"/>
          <w:kern w:val="0"/>
          <w:sz w:val="24"/>
          <w:highlight w:val="none"/>
          <w:lang w:val="en-US" w:eastAsia="zh-CN"/>
        </w:rPr>
        <w:t>的</w:t>
      </w:r>
      <w:r>
        <w:rPr>
          <w:rFonts w:hint="eastAsia" w:ascii="宋体" w:hAnsi="宋体" w:eastAsia="宋体" w:cs="宋体"/>
          <w:color w:val="auto"/>
          <w:sz w:val="24"/>
          <w:highlight w:val="none"/>
          <w:lang w:eastAsia="zh-CN"/>
        </w:rPr>
        <w:t>方式</w:t>
      </w:r>
      <w:r>
        <w:rPr>
          <w:rFonts w:hint="eastAsia" w:ascii="宋体" w:hAnsi="宋体" w:eastAsia="宋体" w:cs="宋体"/>
          <w:color w:val="auto"/>
          <w:kern w:val="0"/>
          <w:sz w:val="24"/>
          <w:highlight w:val="none"/>
        </w:rPr>
        <w:t>，按少数服从多数的原则确定</w:t>
      </w:r>
      <w:r>
        <w:rPr>
          <w:rFonts w:hint="eastAsia" w:ascii="宋体" w:hAnsi="宋体" w:eastAsia="宋体" w:cs="宋体"/>
          <w:color w:val="auto"/>
          <w:kern w:val="0"/>
          <w:sz w:val="24"/>
          <w:highlight w:val="none"/>
          <w:lang w:eastAsia="zh-CN"/>
        </w:rPr>
        <w:t>成交候选人</w:t>
      </w:r>
      <w:r>
        <w:rPr>
          <w:rFonts w:hint="eastAsia" w:ascii="宋体" w:hAnsi="宋体" w:eastAsia="宋体" w:cs="宋体"/>
          <w:color w:val="auto"/>
          <w:kern w:val="0"/>
          <w:sz w:val="24"/>
          <w:highlight w:val="none"/>
        </w:rPr>
        <w:t>顺序。</w:t>
      </w:r>
    </w:p>
    <w:p w14:paraId="2A80A322">
      <w:pPr>
        <w:spacing w:line="360" w:lineRule="auto"/>
        <w:ind w:firstLine="437"/>
        <w:outlineLvl w:val="3"/>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2.3</w:t>
      </w:r>
      <w:r>
        <w:rPr>
          <w:rFonts w:hint="eastAsia" w:ascii="宋体" w:hAnsi="宋体" w:eastAsia="宋体" w:cs="宋体"/>
          <w:color w:val="auto"/>
          <w:sz w:val="24"/>
          <w:highlight w:val="none"/>
          <w:lang w:eastAsia="zh-CN"/>
        </w:rPr>
        <w:t>评审小组在评标过程中发现的问题，应当及时作出处理或者向采购人提出处理建议，并作书面记录。</w:t>
      </w:r>
    </w:p>
    <w:p w14:paraId="50CF4FF8">
      <w:pPr>
        <w:spacing w:line="360" w:lineRule="auto"/>
        <w:ind w:firstLine="437"/>
        <w:outlineLvl w:val="3"/>
        <w:rPr>
          <w:rFonts w:hint="eastAsia" w:ascii="宋体" w:hAnsi="宋体" w:eastAsia="宋体" w:cs="宋体"/>
          <w:color w:val="auto"/>
          <w:kern w:val="2"/>
          <w:sz w:val="24"/>
          <w:highlight w:val="none"/>
          <w:lang w:eastAsia="zh-CN"/>
        </w:rPr>
      </w:pPr>
      <w:r>
        <w:rPr>
          <w:rFonts w:hint="eastAsia" w:ascii="宋体" w:hAnsi="宋体" w:eastAsia="宋体" w:cs="宋体"/>
          <w:color w:val="auto"/>
          <w:kern w:val="2"/>
          <w:sz w:val="24"/>
          <w:highlight w:val="none"/>
          <w:lang w:val="en-US" w:eastAsia="zh-CN"/>
        </w:rPr>
        <w:t>2.4</w:t>
      </w:r>
      <w:r>
        <w:rPr>
          <w:rFonts w:hint="eastAsia" w:ascii="宋体" w:hAnsi="宋体" w:eastAsia="宋体" w:cs="宋体"/>
          <w:color w:val="auto"/>
          <w:kern w:val="2"/>
          <w:sz w:val="24"/>
          <w:highlight w:val="none"/>
          <w:lang w:eastAsia="zh-CN"/>
        </w:rPr>
        <w:t>在评审过程中，评审小组发现供应商的报价或者某些分项报价可能低于成本或者高于</w:t>
      </w:r>
      <w:r>
        <w:rPr>
          <w:rFonts w:hint="eastAsia" w:ascii="宋体" w:hAnsi="宋体" w:eastAsia="宋体" w:cs="宋体"/>
          <w:color w:val="auto"/>
          <w:kern w:val="2"/>
          <w:sz w:val="24"/>
          <w:highlight w:val="none"/>
          <w:lang w:val="en-US" w:eastAsia="zh-CN"/>
        </w:rPr>
        <w:t>询比</w:t>
      </w:r>
      <w:r>
        <w:rPr>
          <w:rFonts w:hint="eastAsia" w:ascii="宋体" w:hAnsi="宋体" w:eastAsia="宋体" w:cs="宋体"/>
          <w:color w:val="auto"/>
          <w:kern w:val="2"/>
          <w:sz w:val="24"/>
          <w:highlight w:val="none"/>
          <w:lang w:eastAsia="zh-CN"/>
        </w:rPr>
        <w:t>采购文件设定的最高投标限价的，</w:t>
      </w:r>
      <w:r>
        <w:rPr>
          <w:rFonts w:asciiTheme="minorEastAsia" w:hAnsiTheme="minorEastAsia" w:eastAsiaTheme="minorEastAsia"/>
          <w:b w:val="0"/>
          <w:bCs/>
          <w:color w:val="auto"/>
          <w:sz w:val="24"/>
          <w:highlight w:val="none"/>
        </w:rPr>
        <w:t>有可能影响产品质量和不能诚信履约的，</w:t>
      </w:r>
      <w:r>
        <w:rPr>
          <w:rFonts w:hint="eastAsia" w:ascii="宋体" w:hAnsi="宋体" w:eastAsia="宋体" w:cs="宋体"/>
          <w:color w:val="auto"/>
          <w:kern w:val="2"/>
          <w:sz w:val="24"/>
          <w:highlight w:val="none"/>
          <w:lang w:eastAsia="zh-CN"/>
        </w:rPr>
        <w:t>评审小组将以询标的方式告知并要求其在合理的时间内</w:t>
      </w:r>
      <w:r>
        <w:rPr>
          <w:rFonts w:hint="eastAsia" w:ascii="宋体" w:hAnsi="宋体" w:eastAsia="宋体" w:cs="宋体"/>
          <w:color w:val="auto"/>
          <w:kern w:val="2"/>
          <w:sz w:val="24"/>
          <w:highlight w:val="none"/>
          <w:lang w:val="en-US" w:eastAsia="zh-CN"/>
        </w:rPr>
        <w:t>按要求</w:t>
      </w:r>
      <w:r>
        <w:rPr>
          <w:rFonts w:hint="eastAsia" w:ascii="宋体" w:hAnsi="宋体" w:eastAsia="宋体" w:cs="宋体"/>
          <w:color w:val="auto"/>
          <w:kern w:val="2"/>
          <w:sz w:val="24"/>
          <w:highlight w:val="none"/>
          <w:lang w:eastAsia="zh-CN"/>
        </w:rPr>
        <w:t>提供说明，必要时提交相关证明材料；供应商不能证明其报价合理性的，其响应文件将被认定为响应无效。对于询标后判定为不符合</w:t>
      </w:r>
      <w:r>
        <w:rPr>
          <w:rFonts w:hint="eastAsia" w:ascii="宋体" w:hAnsi="宋体" w:eastAsia="宋体" w:cs="宋体"/>
          <w:color w:val="auto"/>
          <w:kern w:val="2"/>
          <w:sz w:val="24"/>
          <w:highlight w:val="none"/>
          <w:lang w:val="en-US" w:eastAsia="zh-CN"/>
        </w:rPr>
        <w:t>询比采购文件要求</w:t>
      </w:r>
      <w:r>
        <w:rPr>
          <w:rFonts w:hint="eastAsia" w:ascii="宋体" w:hAnsi="宋体" w:eastAsia="宋体" w:cs="宋体"/>
          <w:color w:val="auto"/>
          <w:kern w:val="2"/>
          <w:sz w:val="24"/>
          <w:highlight w:val="none"/>
          <w:lang w:eastAsia="zh-CN"/>
        </w:rPr>
        <w:t>的，评委要提出充足的否定理由，并予以书面记录。</w:t>
      </w:r>
    </w:p>
    <w:p w14:paraId="14A0B6B6">
      <w:pPr>
        <w:spacing w:line="360" w:lineRule="auto"/>
        <w:ind w:firstLine="437"/>
        <w:outlineLvl w:val="3"/>
        <w:rPr>
          <w:rFonts w:hint="eastAsia" w:ascii="宋体" w:hAnsi="宋体" w:eastAsia="宋体" w:cs="宋体"/>
          <w:color w:val="auto"/>
          <w:kern w:val="2"/>
          <w:sz w:val="24"/>
          <w:highlight w:val="none"/>
          <w:lang w:eastAsia="zh-CN"/>
        </w:rPr>
      </w:pPr>
      <w:r>
        <w:rPr>
          <w:rFonts w:hint="eastAsia" w:ascii="宋体" w:hAnsi="宋体" w:eastAsia="宋体" w:cs="宋体"/>
          <w:color w:val="auto"/>
          <w:kern w:val="2"/>
          <w:sz w:val="24"/>
          <w:highlight w:val="none"/>
          <w:lang w:val="en-US" w:eastAsia="zh-CN"/>
        </w:rPr>
        <w:t>2.5</w:t>
      </w:r>
      <w:r>
        <w:rPr>
          <w:rFonts w:hint="eastAsia" w:ascii="宋体" w:hAnsi="宋体" w:eastAsia="宋体" w:cs="宋体"/>
          <w:color w:val="auto"/>
          <w:kern w:val="2"/>
          <w:sz w:val="24"/>
          <w:szCs w:val="24"/>
          <w:highlight w:val="none"/>
          <w:lang w:val="en-US" w:eastAsia="zh-CN"/>
        </w:rPr>
        <w:t>经</w:t>
      </w:r>
      <w:r>
        <w:rPr>
          <w:rFonts w:hint="eastAsia" w:ascii="宋体" w:hAnsi="宋体" w:eastAsia="宋体" w:cs="宋体"/>
          <w:color w:val="auto"/>
          <w:kern w:val="2"/>
          <w:sz w:val="24"/>
          <w:szCs w:val="24"/>
          <w:highlight w:val="none"/>
          <w:lang w:eastAsia="zh-CN"/>
        </w:rPr>
        <w:t>评审小组</w:t>
      </w:r>
      <w:r>
        <w:rPr>
          <w:rFonts w:hint="eastAsia" w:ascii="宋体" w:hAnsi="宋体" w:eastAsia="宋体" w:cs="宋体"/>
          <w:color w:val="auto"/>
          <w:kern w:val="2"/>
          <w:sz w:val="24"/>
          <w:szCs w:val="24"/>
          <w:highlight w:val="none"/>
          <w:lang w:val="en-US" w:eastAsia="zh-CN"/>
        </w:rPr>
        <w:t>评审如认定</w:t>
      </w:r>
      <w:r>
        <w:rPr>
          <w:rFonts w:hint="eastAsia" w:ascii="宋体" w:hAnsi="宋体" w:eastAsia="宋体" w:cs="宋体"/>
          <w:color w:val="auto"/>
          <w:kern w:val="2"/>
          <w:sz w:val="24"/>
          <w:szCs w:val="24"/>
          <w:highlight w:val="none"/>
          <w:lang w:eastAsia="zh-CN"/>
        </w:rPr>
        <w:t>供应商投标报价</w:t>
      </w:r>
      <w:r>
        <w:rPr>
          <w:rFonts w:hint="eastAsia" w:ascii="宋体" w:hAnsi="宋体" w:eastAsia="宋体" w:cs="宋体"/>
          <w:color w:val="auto"/>
          <w:kern w:val="2"/>
          <w:sz w:val="24"/>
          <w:szCs w:val="24"/>
          <w:highlight w:val="none"/>
        </w:rPr>
        <w:t>明显缺乏竞争性的，</w:t>
      </w:r>
      <w:r>
        <w:rPr>
          <w:rFonts w:hint="eastAsia" w:ascii="宋体" w:hAnsi="宋体" w:eastAsia="宋体" w:cs="宋体"/>
          <w:color w:val="auto"/>
          <w:kern w:val="2"/>
          <w:sz w:val="24"/>
          <w:szCs w:val="24"/>
          <w:highlight w:val="none"/>
          <w:lang w:eastAsia="zh-CN"/>
        </w:rPr>
        <w:t>评审小组</w:t>
      </w:r>
      <w:r>
        <w:rPr>
          <w:rFonts w:hint="eastAsia" w:ascii="宋体" w:hAnsi="宋体" w:eastAsia="宋体" w:cs="宋体"/>
          <w:color w:val="auto"/>
          <w:kern w:val="2"/>
          <w:sz w:val="24"/>
          <w:szCs w:val="24"/>
          <w:highlight w:val="none"/>
        </w:rPr>
        <w:t>可以否决</w:t>
      </w:r>
      <w:r>
        <w:rPr>
          <w:rFonts w:hint="eastAsia" w:ascii="宋体" w:hAnsi="宋体" w:eastAsia="宋体" w:cs="宋体"/>
          <w:color w:val="auto"/>
          <w:kern w:val="2"/>
          <w:sz w:val="24"/>
          <w:szCs w:val="24"/>
          <w:highlight w:val="none"/>
          <w:lang w:val="en-US" w:eastAsia="zh-CN"/>
        </w:rPr>
        <w:t>所有</w:t>
      </w:r>
      <w:r>
        <w:rPr>
          <w:rFonts w:hint="eastAsia" w:ascii="宋体" w:hAnsi="宋体" w:eastAsia="宋体" w:cs="宋体"/>
          <w:color w:val="auto"/>
          <w:kern w:val="2"/>
          <w:sz w:val="24"/>
          <w:szCs w:val="24"/>
          <w:highlight w:val="none"/>
          <w:lang w:eastAsia="zh-CN"/>
        </w:rPr>
        <w:t>投标</w:t>
      </w:r>
      <w:r>
        <w:rPr>
          <w:rFonts w:hint="eastAsia" w:ascii="宋体" w:hAnsi="宋体" w:eastAsia="宋体" w:cs="宋体"/>
          <w:color w:val="auto"/>
          <w:kern w:val="2"/>
          <w:sz w:val="24"/>
          <w:highlight w:val="none"/>
          <w:lang w:eastAsia="zh-CN"/>
        </w:rPr>
        <w:t>。</w:t>
      </w:r>
    </w:p>
    <w:p w14:paraId="42D5E190">
      <w:pPr>
        <w:spacing w:line="360" w:lineRule="auto"/>
        <w:ind w:firstLine="437"/>
        <w:outlineLvl w:val="3"/>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2.6</w:t>
      </w:r>
      <w:r>
        <w:rPr>
          <w:rFonts w:hint="eastAsia" w:ascii="宋体" w:hAnsi="宋体" w:eastAsia="宋体" w:cs="宋体"/>
          <w:color w:val="auto"/>
          <w:sz w:val="24"/>
          <w:highlight w:val="none"/>
          <w:lang w:eastAsia="zh-CN"/>
        </w:rPr>
        <w:t>评</w:t>
      </w:r>
      <w:r>
        <w:rPr>
          <w:rFonts w:hint="eastAsia" w:ascii="宋体" w:hAnsi="宋体" w:eastAsia="宋体" w:cs="宋体"/>
          <w:color w:val="auto"/>
          <w:sz w:val="24"/>
          <w:highlight w:val="none"/>
          <w:lang w:val="en-US" w:eastAsia="zh-CN"/>
        </w:rPr>
        <w:t>标</w:t>
      </w:r>
      <w:r>
        <w:rPr>
          <w:rFonts w:hint="eastAsia" w:ascii="宋体" w:hAnsi="宋体" w:eastAsia="宋体" w:cs="宋体"/>
          <w:color w:val="auto"/>
          <w:sz w:val="24"/>
          <w:highlight w:val="none"/>
          <w:lang w:eastAsia="zh-CN"/>
        </w:rPr>
        <w:t>后，评审小组应写出评标报告并签字。评标报告是评审小组根据全体评标成员签字的原始评标记录和评标结果编写的报告，评审小组全体成员及监督员均须在评标报告上签字。评标报告应如实记录本次评标的主要过程，全面反映评标过程中的各种不同的意见，以及其他澄清、说明、补正事项。</w:t>
      </w:r>
    </w:p>
    <w:p w14:paraId="46BED079">
      <w:pP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 xml:space="preserve"> </w:t>
      </w:r>
      <w:r>
        <w:rPr>
          <w:rFonts w:hint="eastAsia" w:ascii="宋体" w:hAnsi="宋体" w:eastAsia="宋体" w:cs="宋体"/>
          <w:bCs/>
          <w:color w:val="auto"/>
          <w:sz w:val="24"/>
          <w:highlight w:val="none"/>
        </w:rPr>
        <w:br w:type="page"/>
      </w:r>
    </w:p>
    <w:p w14:paraId="3B6636D0">
      <w:pPr>
        <w:pStyle w:val="3"/>
        <w:numPr>
          <w:ilvl w:val="0"/>
          <w:numId w:val="4"/>
        </w:numPr>
        <w:spacing w:before="0" w:after="0" w:line="240" w:lineRule="auto"/>
        <w:ind w:left="0" w:leftChars="0" w:firstLine="0" w:firstLineChars="0"/>
        <w:jc w:val="center"/>
        <w:outlineLvl w:val="0"/>
        <w:rPr>
          <w:rFonts w:hint="eastAsia" w:ascii="宋体" w:hAnsi="宋体" w:eastAsia="宋体" w:cs="宋体"/>
          <w:caps w:val="0"/>
          <w:smallCaps w:val="0"/>
          <w:color w:val="auto"/>
          <w:highlight w:val="none"/>
          <w:lang w:eastAsia="zh-CN"/>
        </w:rPr>
      </w:pPr>
      <w:r>
        <w:rPr>
          <w:rFonts w:hint="eastAsia" w:ascii="宋体" w:hAnsi="宋体" w:eastAsia="宋体" w:cs="宋体"/>
          <w:b/>
          <w:color w:val="auto"/>
          <w:sz w:val="28"/>
          <w:highlight w:val="none"/>
        </w:rPr>
        <w:t xml:space="preserve"> </w:t>
      </w:r>
      <w:bookmarkStart w:id="10" w:name="_Toc8351"/>
      <w:r>
        <w:rPr>
          <w:rFonts w:hint="eastAsia" w:ascii="宋体" w:hAnsi="宋体" w:eastAsia="宋体" w:cs="宋体"/>
          <w:b/>
          <w:color w:val="auto"/>
          <w:sz w:val="28"/>
          <w:highlight w:val="none"/>
        </w:rPr>
        <w:t xml:space="preserve"> </w:t>
      </w:r>
      <w:bookmarkStart w:id="11" w:name="_Toc5242"/>
      <w:r>
        <w:rPr>
          <w:rFonts w:hint="eastAsia" w:ascii="宋体" w:hAnsi="宋体" w:eastAsia="宋体" w:cs="宋体"/>
          <w:caps w:val="0"/>
          <w:smallCaps w:val="0"/>
          <w:color w:val="auto"/>
          <w:highlight w:val="none"/>
          <w:lang w:eastAsia="zh-CN"/>
        </w:rPr>
        <w:t>蓝科智造科创产业园（二期）工程</w:t>
      </w:r>
    </w:p>
    <w:p w14:paraId="19677FB7">
      <w:pPr>
        <w:pStyle w:val="3"/>
        <w:numPr>
          <w:ilvl w:val="0"/>
          <w:numId w:val="4"/>
        </w:numPr>
        <w:spacing w:before="0" w:after="0" w:line="240" w:lineRule="auto"/>
        <w:ind w:left="0" w:leftChars="0" w:firstLine="0" w:firstLineChars="0"/>
        <w:jc w:val="center"/>
        <w:outlineLvl w:val="0"/>
        <w:rPr>
          <w:rFonts w:hint="eastAsia" w:ascii="宋体" w:hAnsi="宋体" w:eastAsia="宋体" w:cs="宋体"/>
          <w:caps w:val="0"/>
          <w:smallCaps w:val="0"/>
          <w:color w:val="auto"/>
          <w:highlight w:val="none"/>
          <w:lang w:eastAsia="zh-CN"/>
        </w:rPr>
      </w:pPr>
      <w:r>
        <w:rPr>
          <w:rFonts w:hint="eastAsia" w:ascii="宋体" w:hAnsi="宋体" w:eastAsia="宋体" w:cs="宋体"/>
          <w:caps w:val="0"/>
          <w:smallCaps w:val="0"/>
          <w:color w:val="auto"/>
          <w:highlight w:val="none"/>
          <w:lang w:eastAsia="zh-CN"/>
        </w:rPr>
        <w:t>施工图审查服务</w:t>
      </w:r>
      <w:r>
        <w:rPr>
          <w:rFonts w:hint="eastAsia" w:ascii="宋体" w:hAnsi="宋体" w:eastAsia="宋体" w:cs="宋体"/>
          <w:caps w:val="0"/>
          <w:smallCaps w:val="0"/>
          <w:color w:val="auto"/>
          <w:highlight w:val="none"/>
        </w:rPr>
        <w:t>合同</w:t>
      </w:r>
      <w:bookmarkEnd w:id="10"/>
      <w:bookmarkEnd w:id="11"/>
    </w:p>
    <w:p w14:paraId="42AF0BF0">
      <w:pPr>
        <w:spacing w:line="360" w:lineRule="auto"/>
        <w:ind w:firstLine="456" w:firstLineChars="200"/>
        <w:rPr>
          <w:rFonts w:hint="eastAsia" w:ascii="宋体" w:hAnsi="宋体" w:eastAsia="宋体" w:cs="宋体"/>
          <w:color w:val="auto"/>
          <w:spacing w:val="-6"/>
          <w:sz w:val="24"/>
          <w:szCs w:val="24"/>
          <w:highlight w:val="none"/>
          <w:u w:val="single"/>
          <w14:ligatures w14:val="none"/>
        </w:rPr>
      </w:pPr>
      <w:r>
        <w:rPr>
          <w:rFonts w:hint="eastAsia" w:ascii="宋体" w:hAnsi="宋体" w:eastAsia="宋体" w:cs="宋体"/>
          <w:color w:val="auto"/>
          <w:spacing w:val="-6"/>
          <w:sz w:val="24"/>
          <w:szCs w:val="24"/>
          <w:highlight w:val="none"/>
          <w14:ligatures w14:val="none"/>
        </w:rPr>
        <w:t>采购人（甲方）：</w:t>
      </w:r>
      <w:r>
        <w:rPr>
          <w:rFonts w:hint="eastAsia" w:ascii="宋体" w:hAnsi="宋体" w:eastAsia="宋体" w:cs="宋体"/>
          <w:color w:val="auto"/>
          <w:spacing w:val="-6"/>
          <w:sz w:val="24"/>
          <w:szCs w:val="24"/>
          <w:highlight w:val="none"/>
          <w:u w:val="single"/>
          <w14:ligatures w14:val="none"/>
        </w:rPr>
        <w:t xml:space="preserve"> </w:t>
      </w:r>
      <w:r>
        <w:rPr>
          <w:rFonts w:hint="eastAsia" w:ascii="宋体" w:hAnsi="宋体" w:eastAsia="宋体" w:cs="宋体"/>
          <w:color w:val="auto"/>
          <w:spacing w:val="-6"/>
          <w:sz w:val="24"/>
          <w:szCs w:val="24"/>
          <w:highlight w:val="none"/>
          <w:u w:val="single"/>
          <w:lang w:eastAsia="zh-CN"/>
          <w14:ligatures w14:val="none"/>
        </w:rPr>
        <w:t>合肥蓝科投资有限公司</w:t>
      </w:r>
      <w:r>
        <w:rPr>
          <w:rFonts w:hint="eastAsia" w:ascii="宋体" w:hAnsi="宋体" w:eastAsia="宋体" w:cs="宋体"/>
          <w:color w:val="auto"/>
          <w:spacing w:val="-6"/>
          <w:sz w:val="24"/>
          <w:szCs w:val="24"/>
          <w:highlight w:val="none"/>
          <w:u w:val="single"/>
          <w14:ligatures w14:val="none"/>
        </w:rPr>
        <w:t xml:space="preserve"> </w:t>
      </w:r>
      <w:r>
        <w:rPr>
          <w:rFonts w:hint="eastAsia" w:ascii="宋体" w:hAnsi="宋体" w:eastAsia="宋体" w:cs="宋体"/>
          <w:color w:val="auto"/>
          <w:spacing w:val="-6"/>
          <w:sz w:val="24"/>
          <w:szCs w:val="24"/>
          <w:highlight w:val="none"/>
          <w14:ligatures w14:val="none"/>
        </w:rPr>
        <w:t xml:space="preserve">  </w:t>
      </w:r>
    </w:p>
    <w:p w14:paraId="6600E533">
      <w:pPr>
        <w:spacing w:line="360" w:lineRule="auto"/>
        <w:ind w:firstLine="456" w:firstLineChars="200"/>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val="en-US" w:eastAsia="zh-CN"/>
          <w14:ligatures w14:val="none"/>
        </w:rPr>
        <w:t>成交人</w:t>
      </w:r>
      <w:r>
        <w:rPr>
          <w:rFonts w:hint="eastAsia" w:ascii="宋体" w:hAnsi="宋体" w:eastAsia="宋体" w:cs="宋体"/>
          <w:color w:val="auto"/>
          <w:spacing w:val="-6"/>
          <w:sz w:val="24"/>
          <w:szCs w:val="24"/>
          <w:highlight w:val="none"/>
          <w14:ligatures w14:val="none"/>
        </w:rPr>
        <w:t>（乙方）：</w:t>
      </w:r>
      <w:r>
        <w:rPr>
          <w:rFonts w:hint="eastAsia" w:ascii="宋体" w:hAnsi="宋体" w:eastAsia="宋体" w:cs="宋体"/>
          <w:color w:val="auto"/>
          <w:spacing w:val="-6"/>
          <w:sz w:val="24"/>
          <w:szCs w:val="24"/>
          <w:highlight w:val="none"/>
          <w:u w:val="single"/>
          <w14:ligatures w14:val="none"/>
        </w:rPr>
        <w:t xml:space="preserve">                       </w:t>
      </w:r>
      <w:r>
        <w:rPr>
          <w:rFonts w:hint="eastAsia" w:ascii="宋体" w:hAnsi="宋体" w:eastAsia="宋体" w:cs="宋体"/>
          <w:color w:val="auto"/>
          <w:spacing w:val="-6"/>
          <w:sz w:val="24"/>
          <w:szCs w:val="24"/>
          <w:highlight w:val="none"/>
          <w14:ligatures w14:val="none"/>
        </w:rPr>
        <w:t xml:space="preserve">   </w:t>
      </w:r>
    </w:p>
    <w:p w14:paraId="38152043">
      <w:pPr>
        <w:spacing w:line="360" w:lineRule="auto"/>
        <w:ind w:firstLine="456" w:firstLineChars="200"/>
        <w:rPr>
          <w:rFonts w:hint="eastAsia" w:ascii="宋体" w:hAnsi="宋体" w:eastAsia="宋体" w:cs="宋体"/>
          <w:color w:val="auto"/>
          <w:spacing w:val="-6"/>
          <w:sz w:val="24"/>
          <w:szCs w:val="24"/>
          <w:highlight w:val="none"/>
          <w:u w:val="single"/>
          <w14:ligatures w14:val="none"/>
        </w:rPr>
      </w:pPr>
      <w:r>
        <w:rPr>
          <w:rFonts w:hint="eastAsia" w:ascii="宋体" w:hAnsi="宋体" w:eastAsia="宋体" w:cs="宋体"/>
          <w:color w:val="auto"/>
          <w:spacing w:val="-6"/>
          <w:sz w:val="24"/>
          <w:szCs w:val="24"/>
          <w:highlight w:val="none"/>
          <w14:ligatures w14:val="none"/>
        </w:rPr>
        <w:t>签订地点：</w:t>
      </w:r>
      <w:r>
        <w:rPr>
          <w:rFonts w:hint="eastAsia" w:ascii="宋体" w:hAnsi="宋体" w:eastAsia="宋体" w:cs="宋体"/>
          <w:color w:val="auto"/>
          <w:spacing w:val="-6"/>
          <w:sz w:val="24"/>
          <w:szCs w:val="24"/>
          <w:highlight w:val="none"/>
          <w:u w:val="single"/>
          <w:lang w:eastAsia="zh-CN"/>
          <w14:ligatures w14:val="none"/>
        </w:rPr>
        <w:t>合肥市新站高新区</w:t>
      </w:r>
    </w:p>
    <w:p w14:paraId="43CA72F1">
      <w:pPr>
        <w:spacing w:line="360" w:lineRule="auto"/>
        <w:ind w:firstLine="456" w:firstLineChars="200"/>
        <w:rPr>
          <w:rFonts w:hint="eastAsia" w:ascii="宋体" w:hAnsi="宋体" w:eastAsia="宋体" w:cs="宋体"/>
          <w:color w:val="auto"/>
          <w:spacing w:val="-6"/>
          <w:sz w:val="24"/>
          <w:szCs w:val="24"/>
          <w:highlight w:val="none"/>
          <w:u w:val="single"/>
          <w14:ligatures w14:val="none"/>
        </w:rPr>
      </w:pPr>
      <w:r>
        <w:rPr>
          <w:rFonts w:hint="eastAsia" w:ascii="宋体" w:hAnsi="宋体" w:eastAsia="宋体" w:cs="宋体"/>
          <w:color w:val="auto"/>
          <w:spacing w:val="-6"/>
          <w:sz w:val="24"/>
          <w:szCs w:val="24"/>
          <w:highlight w:val="none"/>
          <w14:ligatures w14:val="none"/>
        </w:rPr>
        <w:t>采购项目名称：</w:t>
      </w:r>
      <w:r>
        <w:rPr>
          <w:rFonts w:hint="eastAsia" w:ascii="宋体" w:hAnsi="宋体" w:eastAsia="宋体" w:cs="宋体"/>
          <w:color w:val="auto"/>
          <w:spacing w:val="-6"/>
          <w:sz w:val="24"/>
          <w:szCs w:val="32"/>
          <w:highlight w:val="none"/>
          <w:u w:val="single"/>
          <w:lang w:eastAsia="zh-CN"/>
          <w14:ligatures w14:val="none"/>
        </w:rPr>
        <w:t>蓝科智造科创产业园（二期）工程施工图审查服务</w:t>
      </w:r>
      <w:r>
        <w:rPr>
          <w:rFonts w:hint="eastAsia" w:ascii="宋体" w:hAnsi="宋体" w:eastAsia="宋体" w:cs="宋体"/>
          <w:color w:val="auto"/>
          <w:spacing w:val="-6"/>
          <w:sz w:val="24"/>
          <w:szCs w:val="24"/>
          <w:highlight w:val="none"/>
          <w14:ligatures w14:val="none"/>
        </w:rPr>
        <w:t xml:space="preserve"> </w:t>
      </w:r>
    </w:p>
    <w:p w14:paraId="4DCF3A3F">
      <w:pPr>
        <w:adjustRightInd w:val="0"/>
        <w:snapToGrid w:val="0"/>
        <w:spacing w:line="360" w:lineRule="auto"/>
        <w:ind w:firstLine="480" w:firstLineChars="200"/>
        <w:outlineLvl w:val="2"/>
        <w:rPr>
          <w:rFonts w:ascii="宋体" w:hAnsi="宋体" w:eastAsia="宋体" w:cs="宋体"/>
          <w:sz w:val="24"/>
          <w:szCs w:val="24"/>
        </w:rPr>
      </w:pPr>
      <w:bookmarkStart w:id="12" w:name="_Toc24059"/>
      <w:bookmarkStart w:id="13" w:name="_Toc2232"/>
      <w:bookmarkStart w:id="14" w:name="_Toc3029"/>
      <w:r>
        <w:rPr>
          <w:rFonts w:ascii="宋体" w:hAnsi="宋体" w:eastAsia="宋体" w:cs="宋体"/>
          <w:sz w:val="24"/>
          <w:szCs w:val="24"/>
        </w:rPr>
        <w:t>经本项目询比小组评审，决定将合同授予乙方。为进一步明确双方的责任，确保合同的顺利履行，根据《中华人民共和国民法典》之规定及本项目询比文件、成交通知书等相关资料的要求，经甲乙双方充分协商，特订立本合同，以便共同遵守。</w:t>
      </w:r>
    </w:p>
    <w:p w14:paraId="49826C68">
      <w:pPr>
        <w:adjustRightInd w:val="0"/>
        <w:snapToGrid w:val="0"/>
        <w:spacing w:line="360" w:lineRule="auto"/>
        <w:ind w:firstLine="538" w:firstLineChars="200"/>
        <w:outlineLvl w:val="2"/>
        <w:rPr>
          <w:rFonts w:hint="eastAsia" w:ascii="宋体" w:hAnsi="宋体" w:eastAsia="宋体" w:cs="宋体"/>
          <w:b/>
          <w:bCs/>
          <w:color w:val="auto"/>
          <w:spacing w:val="-6"/>
          <w:sz w:val="28"/>
          <w:szCs w:val="28"/>
          <w:highlight w:val="none"/>
          <w:lang w:val="zh-CN"/>
          <w14:ligatures w14:val="none"/>
        </w:rPr>
      </w:pPr>
      <w:r>
        <w:rPr>
          <w:rFonts w:hint="eastAsia" w:ascii="宋体" w:hAnsi="宋体" w:eastAsia="宋体" w:cs="宋体"/>
          <w:b/>
          <w:bCs/>
          <w:color w:val="auto"/>
          <w:spacing w:val="-6"/>
          <w:sz w:val="28"/>
          <w:szCs w:val="28"/>
          <w:highlight w:val="none"/>
          <w14:ligatures w14:val="none"/>
        </w:rPr>
        <w:t>1.</w:t>
      </w:r>
      <w:r>
        <w:rPr>
          <w:rFonts w:hint="eastAsia" w:ascii="宋体" w:hAnsi="宋体" w:eastAsia="宋体" w:cs="宋体"/>
          <w:b/>
          <w:bCs/>
          <w:color w:val="auto"/>
          <w:spacing w:val="-6"/>
          <w:sz w:val="28"/>
          <w:szCs w:val="28"/>
          <w:highlight w:val="none"/>
          <w:lang w:val="zh-CN"/>
          <w14:ligatures w14:val="none"/>
        </w:rPr>
        <w:t>合同组成部分</w:t>
      </w:r>
      <w:bookmarkEnd w:id="12"/>
      <w:bookmarkEnd w:id="13"/>
      <w:bookmarkEnd w:id="14"/>
    </w:p>
    <w:p w14:paraId="4D20DDC7">
      <w:pPr>
        <w:adjustRightInd w:val="0"/>
        <w:snapToGrid w:val="0"/>
        <w:spacing w:line="360" w:lineRule="auto"/>
        <w:ind w:firstLine="456" w:firstLineChars="200"/>
        <w:rPr>
          <w:rFonts w:hint="eastAsia" w:ascii="宋体" w:hAnsi="宋体" w:eastAsia="宋体" w:cs="宋体"/>
          <w:color w:val="auto"/>
          <w:spacing w:val="-6"/>
          <w:sz w:val="24"/>
          <w:szCs w:val="32"/>
          <w:highlight w:val="none"/>
          <w:lang w:val="zh-CN"/>
          <w14:ligatures w14:val="none"/>
        </w:rPr>
      </w:pPr>
      <w:r>
        <w:rPr>
          <w:rFonts w:hint="eastAsia" w:ascii="宋体" w:hAnsi="宋体" w:eastAsia="宋体" w:cs="宋体"/>
          <w:color w:val="auto"/>
          <w:spacing w:val="-6"/>
          <w:sz w:val="24"/>
          <w:szCs w:val="32"/>
          <w:highlight w:val="none"/>
          <w:lang w:val="zh-CN"/>
          <w14:ligatures w14:val="none"/>
        </w:rPr>
        <w:t>下列文件为本合同的组成部分，并构成一个整体，需综合解释、相互补充。如果下列文件内容出现不一致的情形，在保证按照</w:t>
      </w:r>
      <w:r>
        <w:rPr>
          <w:rFonts w:hint="eastAsia" w:ascii="宋体" w:hAnsi="宋体" w:eastAsia="宋体" w:cs="宋体"/>
          <w:color w:val="auto"/>
          <w:spacing w:val="-6"/>
          <w:sz w:val="24"/>
          <w:szCs w:val="32"/>
          <w:highlight w:val="none"/>
          <w14:ligatures w14:val="none"/>
        </w:rPr>
        <w:t>询比文件</w:t>
      </w:r>
      <w:r>
        <w:rPr>
          <w:rFonts w:hint="eastAsia" w:ascii="宋体" w:hAnsi="宋体" w:eastAsia="宋体" w:cs="宋体"/>
          <w:color w:val="auto"/>
          <w:spacing w:val="-6"/>
          <w:sz w:val="24"/>
          <w:szCs w:val="32"/>
          <w:highlight w:val="none"/>
          <w:lang w:val="zh-CN"/>
          <w14:ligatures w14:val="none"/>
        </w:rPr>
        <w:t>确定的事项前提下，组成本合同的多个文件的优先适用顺序如下：</w:t>
      </w:r>
    </w:p>
    <w:p w14:paraId="4BE8515A">
      <w:pPr>
        <w:adjustRightInd w:val="0"/>
        <w:snapToGrid w:val="0"/>
        <w:spacing w:line="360" w:lineRule="auto"/>
        <w:ind w:firstLine="456" w:firstLineChars="200"/>
        <w:rPr>
          <w:rFonts w:hint="eastAsia" w:ascii="宋体" w:hAnsi="宋体" w:eastAsia="宋体" w:cs="宋体"/>
          <w:color w:val="auto"/>
          <w:spacing w:val="-6"/>
          <w:sz w:val="24"/>
          <w:szCs w:val="32"/>
          <w:highlight w:val="none"/>
          <w:lang w:val="zh-CN"/>
          <w14:ligatures w14:val="none"/>
        </w:rPr>
      </w:pPr>
      <w:r>
        <w:rPr>
          <w:rFonts w:hint="eastAsia" w:ascii="宋体" w:hAnsi="宋体" w:eastAsia="宋体" w:cs="宋体"/>
          <w:color w:val="auto"/>
          <w:spacing w:val="-6"/>
          <w:sz w:val="24"/>
          <w:szCs w:val="32"/>
          <w:highlight w:val="none"/>
          <w14:ligatures w14:val="none"/>
        </w:rPr>
        <w:t>1.1</w:t>
      </w:r>
      <w:r>
        <w:rPr>
          <w:rFonts w:hint="eastAsia" w:ascii="宋体" w:hAnsi="宋体" w:eastAsia="宋体" w:cs="宋体"/>
          <w:color w:val="auto"/>
          <w:spacing w:val="-6"/>
          <w:sz w:val="24"/>
          <w:szCs w:val="32"/>
          <w:highlight w:val="none"/>
          <w:lang w:val="zh-CN"/>
          <w14:ligatures w14:val="none"/>
        </w:rPr>
        <w:t>本合同及其补充合同、变更协议；</w:t>
      </w:r>
    </w:p>
    <w:p w14:paraId="77A8A7B6">
      <w:pPr>
        <w:adjustRightInd w:val="0"/>
        <w:snapToGrid w:val="0"/>
        <w:spacing w:line="360" w:lineRule="auto"/>
        <w:ind w:firstLine="456" w:firstLineChars="200"/>
        <w:rPr>
          <w:rFonts w:hint="eastAsia" w:ascii="宋体" w:hAnsi="宋体" w:eastAsia="宋体" w:cs="宋体"/>
          <w:color w:val="auto"/>
          <w:spacing w:val="-6"/>
          <w:sz w:val="24"/>
          <w:szCs w:val="32"/>
          <w:highlight w:val="none"/>
          <w:lang w:val="zh-CN"/>
          <w14:ligatures w14:val="none"/>
        </w:rPr>
      </w:pPr>
      <w:r>
        <w:rPr>
          <w:rFonts w:hint="eastAsia" w:ascii="宋体" w:hAnsi="宋体" w:eastAsia="宋体" w:cs="宋体"/>
          <w:color w:val="auto"/>
          <w:spacing w:val="-6"/>
          <w:sz w:val="24"/>
          <w:szCs w:val="32"/>
          <w:highlight w:val="none"/>
          <w:lang w:val="zh-CN"/>
          <w14:ligatures w14:val="none"/>
        </w:rPr>
        <w:t>1</w:t>
      </w:r>
      <w:r>
        <w:rPr>
          <w:rFonts w:hint="eastAsia" w:ascii="宋体" w:hAnsi="宋体" w:eastAsia="宋体" w:cs="宋体"/>
          <w:color w:val="auto"/>
          <w:spacing w:val="-6"/>
          <w:sz w:val="24"/>
          <w:szCs w:val="32"/>
          <w:highlight w:val="none"/>
          <w14:ligatures w14:val="none"/>
        </w:rPr>
        <w:t>.2成交通知书</w:t>
      </w:r>
      <w:r>
        <w:rPr>
          <w:rFonts w:hint="eastAsia" w:ascii="宋体" w:hAnsi="宋体" w:eastAsia="宋体" w:cs="宋体"/>
          <w:color w:val="auto"/>
          <w:spacing w:val="-6"/>
          <w:sz w:val="24"/>
          <w:szCs w:val="32"/>
          <w:highlight w:val="none"/>
          <w:lang w:val="zh-CN"/>
          <w14:ligatures w14:val="none"/>
        </w:rPr>
        <w:t>；</w:t>
      </w:r>
    </w:p>
    <w:p w14:paraId="072F040B">
      <w:pPr>
        <w:adjustRightInd w:val="0"/>
        <w:snapToGrid w:val="0"/>
        <w:spacing w:line="360" w:lineRule="auto"/>
        <w:ind w:firstLine="456" w:firstLineChars="200"/>
        <w:rPr>
          <w:rFonts w:hint="eastAsia" w:ascii="宋体" w:hAnsi="宋体" w:eastAsia="宋体" w:cs="宋体"/>
          <w:color w:val="auto"/>
          <w:spacing w:val="-6"/>
          <w:sz w:val="24"/>
          <w:szCs w:val="32"/>
          <w:highlight w:val="none"/>
          <w14:ligatures w14:val="none"/>
        </w:rPr>
      </w:pPr>
      <w:r>
        <w:rPr>
          <w:rFonts w:hint="eastAsia" w:ascii="宋体" w:hAnsi="宋体" w:eastAsia="宋体" w:cs="宋体"/>
          <w:color w:val="auto"/>
          <w:spacing w:val="-6"/>
          <w:sz w:val="24"/>
          <w:szCs w:val="32"/>
          <w:highlight w:val="none"/>
          <w14:ligatures w14:val="none"/>
        </w:rPr>
        <w:t>1.3询比</w:t>
      </w:r>
      <w:r>
        <w:rPr>
          <w:rFonts w:hint="eastAsia" w:ascii="宋体" w:hAnsi="宋体" w:eastAsia="宋体" w:cs="宋体"/>
          <w:color w:val="auto"/>
          <w:spacing w:val="-6"/>
          <w:sz w:val="24"/>
          <w:szCs w:val="32"/>
          <w:highlight w:val="none"/>
          <w:lang w:val="zh-CN"/>
          <w14:ligatures w14:val="none"/>
        </w:rPr>
        <w:t>文件（含澄清或者修改文件《含采购人需求》）</w:t>
      </w:r>
      <w:r>
        <w:rPr>
          <w:rFonts w:hint="eastAsia" w:ascii="宋体" w:hAnsi="宋体" w:eastAsia="宋体" w:cs="宋体"/>
          <w:color w:val="auto"/>
          <w:spacing w:val="-6"/>
          <w:sz w:val="24"/>
          <w:szCs w:val="32"/>
          <w:highlight w:val="none"/>
          <w14:ligatures w14:val="none"/>
        </w:rPr>
        <w:t>；</w:t>
      </w:r>
    </w:p>
    <w:p w14:paraId="0F21DF37">
      <w:pPr>
        <w:adjustRightInd w:val="0"/>
        <w:snapToGrid w:val="0"/>
        <w:spacing w:line="360" w:lineRule="auto"/>
        <w:ind w:firstLine="456" w:firstLineChars="200"/>
        <w:rPr>
          <w:rFonts w:hint="eastAsia" w:ascii="宋体" w:hAnsi="宋体" w:eastAsia="宋体" w:cs="宋体"/>
          <w:color w:val="auto"/>
          <w:spacing w:val="-6"/>
          <w:sz w:val="24"/>
          <w:szCs w:val="32"/>
          <w:highlight w:val="none"/>
          <w:lang w:val="zh-CN"/>
          <w14:ligatures w14:val="none"/>
        </w:rPr>
      </w:pPr>
      <w:r>
        <w:rPr>
          <w:rFonts w:hint="eastAsia" w:ascii="宋体" w:hAnsi="宋体" w:eastAsia="宋体" w:cs="宋体"/>
          <w:color w:val="auto"/>
          <w:spacing w:val="-6"/>
          <w:sz w:val="24"/>
          <w:szCs w:val="32"/>
          <w:highlight w:val="none"/>
          <w14:ligatures w14:val="none"/>
        </w:rPr>
        <w:t>1.4响应文件</w:t>
      </w:r>
      <w:r>
        <w:rPr>
          <w:rFonts w:hint="eastAsia" w:ascii="宋体" w:hAnsi="宋体" w:eastAsia="宋体" w:cs="宋体"/>
          <w:color w:val="auto"/>
          <w:spacing w:val="-6"/>
          <w:sz w:val="24"/>
          <w:szCs w:val="32"/>
          <w:highlight w:val="none"/>
          <w:lang w:val="zh-CN"/>
          <w14:ligatures w14:val="none"/>
        </w:rPr>
        <w:t>（含澄清或者说明文件）；</w:t>
      </w:r>
    </w:p>
    <w:p w14:paraId="15C20FDC">
      <w:pPr>
        <w:adjustRightInd w:val="0"/>
        <w:snapToGrid w:val="0"/>
        <w:spacing w:line="360" w:lineRule="auto"/>
        <w:ind w:firstLine="456" w:firstLineChars="200"/>
        <w:rPr>
          <w:rFonts w:hint="eastAsia" w:ascii="宋体" w:hAnsi="宋体" w:eastAsia="宋体" w:cs="宋体"/>
          <w:color w:val="auto"/>
          <w:spacing w:val="-6"/>
          <w:sz w:val="24"/>
          <w:szCs w:val="32"/>
          <w:highlight w:val="none"/>
          <w:lang w:val="zh-CN"/>
          <w14:ligatures w14:val="none"/>
        </w:rPr>
      </w:pPr>
      <w:r>
        <w:rPr>
          <w:rFonts w:hint="eastAsia" w:ascii="宋体" w:hAnsi="宋体" w:eastAsia="宋体" w:cs="宋体"/>
          <w:color w:val="auto"/>
          <w:spacing w:val="-6"/>
          <w:sz w:val="24"/>
          <w:szCs w:val="32"/>
          <w:highlight w:val="none"/>
          <w14:ligatures w14:val="none"/>
        </w:rPr>
        <w:t>1.5</w:t>
      </w:r>
      <w:r>
        <w:rPr>
          <w:rFonts w:hint="eastAsia" w:ascii="宋体" w:hAnsi="宋体" w:eastAsia="宋体" w:cs="宋体"/>
          <w:color w:val="auto"/>
          <w:spacing w:val="-6"/>
          <w:sz w:val="24"/>
          <w:szCs w:val="32"/>
          <w:highlight w:val="none"/>
          <w:lang w:val="zh-CN"/>
          <w14:ligatures w14:val="none"/>
        </w:rPr>
        <w:t>其他相关文件。</w:t>
      </w:r>
    </w:p>
    <w:p w14:paraId="7959DB64">
      <w:pPr>
        <w:adjustRightInd w:val="0"/>
        <w:snapToGrid w:val="0"/>
        <w:spacing w:line="360" w:lineRule="auto"/>
        <w:ind w:firstLine="538" w:firstLineChars="200"/>
        <w:outlineLvl w:val="2"/>
        <w:rPr>
          <w:rFonts w:hint="eastAsia" w:ascii="宋体" w:hAnsi="宋体" w:eastAsia="宋体" w:cs="宋体"/>
          <w:b/>
          <w:bCs/>
          <w:color w:val="auto"/>
          <w:spacing w:val="-6"/>
          <w:sz w:val="28"/>
          <w:szCs w:val="28"/>
          <w:highlight w:val="none"/>
          <w:lang w:val="zh-CN"/>
          <w14:ligatures w14:val="none"/>
        </w:rPr>
      </w:pPr>
      <w:r>
        <w:rPr>
          <w:rFonts w:hint="eastAsia" w:ascii="宋体" w:hAnsi="宋体" w:eastAsia="宋体" w:cs="宋体"/>
          <w:b/>
          <w:bCs/>
          <w:color w:val="auto"/>
          <w:spacing w:val="-6"/>
          <w:sz w:val="28"/>
          <w:szCs w:val="28"/>
          <w:highlight w:val="none"/>
          <w14:ligatures w14:val="none"/>
        </w:rPr>
        <w:t>2.</w:t>
      </w:r>
      <w:r>
        <w:rPr>
          <w:rFonts w:hint="eastAsia" w:ascii="宋体" w:hAnsi="宋体" w:eastAsia="宋体" w:cs="宋体"/>
          <w:b/>
          <w:bCs/>
          <w:color w:val="auto"/>
          <w:spacing w:val="-6"/>
          <w:sz w:val="28"/>
          <w:szCs w:val="28"/>
          <w:highlight w:val="none"/>
          <w:lang w:val="zh-CN"/>
          <w14:ligatures w14:val="none"/>
        </w:rPr>
        <w:t>服务</w:t>
      </w:r>
    </w:p>
    <w:p w14:paraId="1231D351">
      <w:pPr>
        <w:adjustRightInd w:val="0"/>
        <w:snapToGrid w:val="0"/>
        <w:spacing w:line="360" w:lineRule="auto"/>
        <w:ind w:firstLine="456" w:firstLineChars="200"/>
        <w:rPr>
          <w:rFonts w:hint="eastAsia" w:ascii="宋体" w:hAnsi="宋体" w:eastAsia="宋体" w:cs="宋体"/>
          <w:color w:val="auto"/>
          <w:spacing w:val="-6"/>
          <w:sz w:val="24"/>
          <w:szCs w:val="32"/>
          <w:highlight w:val="none"/>
          <w:u w:val="single"/>
          <w14:ligatures w14:val="none"/>
        </w:rPr>
      </w:pPr>
      <w:r>
        <w:rPr>
          <w:rFonts w:hint="eastAsia" w:ascii="宋体" w:hAnsi="宋体" w:eastAsia="宋体" w:cs="宋体"/>
          <w:color w:val="auto"/>
          <w:spacing w:val="-6"/>
          <w:sz w:val="24"/>
          <w:szCs w:val="32"/>
          <w:highlight w:val="none"/>
          <w14:ligatures w14:val="none"/>
        </w:rPr>
        <w:t>2.1</w:t>
      </w:r>
      <w:r>
        <w:rPr>
          <w:rFonts w:ascii="宋体" w:hAnsi="宋体" w:eastAsia="宋体" w:cs="宋体"/>
          <w:sz w:val="24"/>
          <w:szCs w:val="24"/>
        </w:rPr>
        <w:t xml:space="preserve"> </w:t>
      </w:r>
      <w:r>
        <w:rPr>
          <w:rFonts w:hint="eastAsia" w:ascii="宋体" w:hAnsi="宋体" w:eastAsia="宋体" w:cs="宋体"/>
          <w:color w:val="auto"/>
          <w:spacing w:val="-6"/>
          <w:sz w:val="24"/>
          <w:szCs w:val="32"/>
          <w:highlight w:val="none"/>
          <w14:ligatures w14:val="none"/>
        </w:rPr>
        <w:t>服务名称：</w:t>
      </w:r>
      <w:r>
        <w:rPr>
          <w:rFonts w:hint="eastAsia" w:ascii="宋体" w:hAnsi="宋体" w:eastAsia="宋体" w:cs="宋体"/>
          <w:color w:val="auto"/>
          <w:spacing w:val="-6"/>
          <w:sz w:val="24"/>
          <w:szCs w:val="32"/>
          <w:highlight w:val="none"/>
          <w:u w:val="single"/>
          <w:lang w:eastAsia="zh-CN"/>
          <w14:ligatures w14:val="none"/>
        </w:rPr>
        <w:t>蓝科智造科创产业园（二期）工程施工图审查服务</w:t>
      </w:r>
      <w:r>
        <w:rPr>
          <w:rFonts w:hint="eastAsia" w:ascii="宋体" w:hAnsi="宋体" w:eastAsia="宋体" w:cs="宋体"/>
          <w:color w:val="auto"/>
          <w:spacing w:val="-6"/>
          <w:sz w:val="24"/>
          <w:szCs w:val="32"/>
          <w:highlight w:val="none"/>
          <w:u w:val="none"/>
          <w:lang w:eastAsia="zh-CN"/>
          <w14:ligatures w14:val="none"/>
        </w:rPr>
        <w:t>。</w:t>
      </w:r>
    </w:p>
    <w:p w14:paraId="37B56183">
      <w:pPr>
        <w:spacing w:line="360" w:lineRule="auto"/>
        <w:ind w:firstLine="456" w:firstLineChars="200"/>
        <w:rPr>
          <w:rFonts w:hint="eastAsia" w:ascii="宋体" w:hAnsi="宋体" w:eastAsia="宋体" w:cs="宋体"/>
          <w:color w:val="auto"/>
          <w:spacing w:val="-6"/>
          <w:sz w:val="24"/>
          <w:szCs w:val="32"/>
          <w:highlight w:val="none"/>
          <w:u w:val="single"/>
          <w14:ligatures w14:val="none"/>
        </w:rPr>
      </w:pPr>
      <w:r>
        <w:rPr>
          <w:rFonts w:hint="eastAsia" w:ascii="宋体" w:hAnsi="宋体" w:eastAsia="宋体" w:cs="宋体"/>
          <w:color w:val="auto"/>
          <w:spacing w:val="-6"/>
          <w:sz w:val="24"/>
          <w:szCs w:val="32"/>
          <w:highlight w:val="none"/>
          <w14:ligatures w14:val="none"/>
        </w:rPr>
        <w:t>2.2</w:t>
      </w:r>
      <w:r>
        <w:rPr>
          <w:rFonts w:ascii="宋体" w:hAnsi="宋体" w:eastAsia="宋体" w:cs="宋体"/>
          <w:sz w:val="24"/>
          <w:szCs w:val="24"/>
        </w:rPr>
        <w:t xml:space="preserve"> </w:t>
      </w:r>
      <w:r>
        <w:rPr>
          <w:rFonts w:hint="eastAsia" w:ascii="宋体" w:hAnsi="宋体" w:eastAsia="宋体" w:cs="宋体"/>
          <w:color w:val="auto"/>
          <w:spacing w:val="-6"/>
          <w:sz w:val="24"/>
          <w:szCs w:val="32"/>
          <w:highlight w:val="none"/>
          <w14:ligatures w14:val="none"/>
        </w:rPr>
        <w:t>服务内容：</w:t>
      </w:r>
      <w:r>
        <w:rPr>
          <w:rFonts w:ascii="宋体" w:hAnsi="宋体" w:eastAsia="宋体" w:cs="宋体"/>
          <w:sz w:val="24"/>
          <w:szCs w:val="24"/>
          <w:u w:val="single"/>
        </w:rPr>
        <w:t>服务依据及标准：本项目施工图审查须依据《房屋建筑和市政基础设施工程施工图设计文件审查管理办法》（住房和城乡建设部令第 46 号）、《合肥市人民政府关于印发合肥市全面开展工程建设项目审批制度改革实施方案的通知》规定的全部审查内容开展审查工作。因本项目为既有建筑提升改造项目，</w:t>
      </w:r>
      <w:r>
        <w:rPr>
          <w:rStyle w:val="23"/>
          <w:rFonts w:ascii="宋体" w:hAnsi="宋体" w:eastAsia="宋体" w:cs="宋体"/>
          <w:sz w:val="24"/>
          <w:szCs w:val="24"/>
          <w:u w:val="single"/>
        </w:rPr>
        <w:t>结构、节能专业审查按照建筑原建设时期对应的规范标准执行，其余各专业执行国家、安徽省及合肥市现行有效规范、标准</w:t>
      </w:r>
      <w:r>
        <w:rPr>
          <w:rFonts w:ascii="宋体" w:hAnsi="宋体" w:eastAsia="宋体" w:cs="宋体"/>
          <w:sz w:val="24"/>
          <w:szCs w:val="24"/>
        </w:rPr>
        <w:t>。</w:t>
      </w:r>
    </w:p>
    <w:p w14:paraId="2F06EC66">
      <w:pPr>
        <w:adjustRightInd w:val="0"/>
        <w:snapToGrid w:val="0"/>
        <w:spacing w:line="360" w:lineRule="auto"/>
        <w:ind w:firstLine="456" w:firstLineChars="200"/>
        <w:rPr>
          <w:rFonts w:hint="eastAsia" w:ascii="宋体" w:hAnsi="宋体" w:eastAsia="宋体" w:cs="宋体"/>
          <w:color w:val="auto"/>
          <w:spacing w:val="-6"/>
          <w:sz w:val="24"/>
          <w:szCs w:val="32"/>
          <w:highlight w:val="none"/>
          <w14:ligatures w14:val="none"/>
        </w:rPr>
      </w:pPr>
      <w:r>
        <w:rPr>
          <w:rFonts w:hint="eastAsia" w:ascii="宋体" w:hAnsi="宋体" w:eastAsia="宋体" w:cs="宋体"/>
          <w:color w:val="auto"/>
          <w:spacing w:val="-6"/>
          <w:sz w:val="24"/>
          <w:szCs w:val="32"/>
          <w:highlight w:val="none"/>
          <w14:ligatures w14:val="none"/>
        </w:rPr>
        <w:t>2.3</w:t>
      </w:r>
      <w:r>
        <w:rPr>
          <w:rFonts w:ascii="宋体" w:hAnsi="宋体" w:eastAsia="宋体" w:cs="宋体"/>
          <w:sz w:val="24"/>
          <w:szCs w:val="24"/>
        </w:rPr>
        <w:t xml:space="preserve"> </w:t>
      </w:r>
      <w:r>
        <w:rPr>
          <w:rFonts w:hint="eastAsia" w:ascii="宋体" w:hAnsi="宋体" w:eastAsia="宋体" w:cs="宋体"/>
          <w:color w:val="auto"/>
          <w:spacing w:val="-6"/>
          <w:sz w:val="24"/>
          <w:szCs w:val="32"/>
          <w:highlight w:val="none"/>
          <w14:ligatures w14:val="none"/>
        </w:rPr>
        <w:t>服务内容：</w:t>
      </w:r>
    </w:p>
    <w:p w14:paraId="37191FEF">
      <w:pPr>
        <w:spacing w:line="360" w:lineRule="auto"/>
        <w:ind w:firstLine="456" w:firstLineChars="200"/>
        <w:rPr>
          <w:rFonts w:hint="eastAsia" w:ascii="宋体" w:hAnsi="宋体" w:eastAsia="宋体" w:cs="宋体"/>
          <w:color w:val="auto"/>
          <w:spacing w:val="-6"/>
          <w:sz w:val="24"/>
          <w:szCs w:val="32"/>
          <w:highlight w:val="none"/>
          <w14:ligatures w14:val="none"/>
        </w:rPr>
      </w:pPr>
      <w:r>
        <w:rPr>
          <w:rFonts w:hint="eastAsia" w:ascii="宋体" w:hAnsi="宋体" w:eastAsia="宋体" w:cs="宋体"/>
          <w:color w:val="auto"/>
          <w:spacing w:val="-6"/>
          <w:sz w:val="24"/>
          <w:szCs w:val="32"/>
          <w:highlight w:val="none"/>
          <w:lang w:eastAsia="zh-CN"/>
          <w14:ligatures w14:val="none"/>
        </w:rPr>
        <w:t>（</w:t>
      </w:r>
      <w:r>
        <w:rPr>
          <w:rFonts w:hint="eastAsia" w:ascii="宋体" w:hAnsi="宋体" w:eastAsia="宋体" w:cs="宋体"/>
          <w:color w:val="auto"/>
          <w:spacing w:val="-6"/>
          <w:sz w:val="24"/>
          <w:szCs w:val="32"/>
          <w:highlight w:val="none"/>
          <w:lang w:val="en-US" w:eastAsia="zh-CN"/>
          <w14:ligatures w14:val="none"/>
        </w:rPr>
        <w:t>1</w:t>
      </w:r>
      <w:r>
        <w:rPr>
          <w:rFonts w:hint="eastAsia" w:ascii="宋体" w:hAnsi="宋体" w:eastAsia="宋体" w:cs="宋体"/>
          <w:color w:val="auto"/>
          <w:spacing w:val="-6"/>
          <w:sz w:val="24"/>
          <w:szCs w:val="32"/>
          <w:highlight w:val="none"/>
          <w:lang w:eastAsia="zh-CN"/>
          <w14:ligatures w14:val="none"/>
        </w:rPr>
        <w:t>）</w:t>
      </w:r>
      <w:r>
        <w:rPr>
          <w:rFonts w:hint="eastAsia" w:ascii="宋体" w:hAnsi="宋体" w:eastAsia="宋体" w:cs="宋体"/>
          <w:color w:val="auto"/>
          <w:spacing w:val="-6"/>
          <w:sz w:val="24"/>
          <w:szCs w:val="32"/>
          <w:highlight w:val="none"/>
          <w:u w:val="single"/>
          <w14:ligatures w14:val="none"/>
        </w:rPr>
        <w:t>乙方须结合甲方需求及项目实际进展提供配套服务，按期完成全部施工图审查工作，出具符合本项目约定适用规范要求的施工图审查合格书，同步出具消防设计技术性审查意见书，保障项目报审、施工工作顺利推进；按要求完成图纸接收、取图、送图、成果提交、审查合格书备案等相关配套工作</w:t>
      </w:r>
      <w:r>
        <w:rPr>
          <w:rFonts w:hint="eastAsia" w:ascii="宋体" w:hAnsi="宋体" w:eastAsia="宋体" w:cs="宋体"/>
          <w:color w:val="auto"/>
          <w:spacing w:val="-6"/>
          <w:sz w:val="24"/>
          <w:szCs w:val="32"/>
          <w:highlight w:val="none"/>
          <w14:ligatures w14:val="none"/>
        </w:rPr>
        <w:t>。</w:t>
      </w:r>
    </w:p>
    <w:p w14:paraId="6EF76499">
      <w:pPr>
        <w:spacing w:line="360" w:lineRule="auto"/>
        <w:ind w:firstLine="456" w:firstLineChars="200"/>
        <w:rPr>
          <w:rFonts w:hint="eastAsia" w:ascii="宋体" w:hAnsi="宋体" w:eastAsia="宋体" w:cs="宋体"/>
          <w:color w:val="auto"/>
          <w:spacing w:val="-6"/>
          <w:sz w:val="24"/>
          <w:szCs w:val="32"/>
          <w:highlight w:val="none"/>
          <w14:ligatures w14:val="none"/>
        </w:rPr>
      </w:pPr>
      <w:r>
        <w:rPr>
          <w:rFonts w:hint="eastAsia" w:ascii="宋体" w:hAnsi="宋体" w:eastAsia="宋体" w:cs="宋体"/>
          <w:color w:val="auto"/>
          <w:spacing w:val="-6"/>
          <w:sz w:val="24"/>
          <w:szCs w:val="32"/>
          <w:highlight w:val="none"/>
          <w:lang w:eastAsia="zh-CN"/>
          <w14:ligatures w14:val="none"/>
        </w:rPr>
        <w:t>（</w:t>
      </w:r>
      <w:r>
        <w:rPr>
          <w:rFonts w:hint="eastAsia" w:ascii="宋体" w:hAnsi="宋体" w:eastAsia="宋体" w:cs="宋体"/>
          <w:color w:val="auto"/>
          <w:spacing w:val="-6"/>
          <w:sz w:val="24"/>
          <w:szCs w:val="32"/>
          <w:highlight w:val="none"/>
          <w:lang w:val="en-US" w:eastAsia="zh-CN"/>
          <w14:ligatures w14:val="none"/>
        </w:rPr>
        <w:t>2</w:t>
      </w:r>
      <w:r>
        <w:rPr>
          <w:rFonts w:hint="eastAsia" w:ascii="宋体" w:hAnsi="宋体" w:eastAsia="宋体" w:cs="宋体"/>
          <w:color w:val="auto"/>
          <w:spacing w:val="-6"/>
          <w:sz w:val="24"/>
          <w:szCs w:val="32"/>
          <w:highlight w:val="none"/>
          <w:lang w:eastAsia="zh-CN"/>
          <w14:ligatures w14:val="none"/>
        </w:rPr>
        <w:t>）</w:t>
      </w:r>
      <w:r>
        <w:rPr>
          <w:rFonts w:hint="eastAsia" w:ascii="宋体" w:hAnsi="宋体" w:eastAsia="宋体" w:cs="宋体"/>
          <w:color w:val="auto"/>
          <w:spacing w:val="-6"/>
          <w:sz w:val="24"/>
          <w:szCs w:val="32"/>
          <w:highlight w:val="none"/>
          <w:u w:val="single"/>
          <w14:ligatures w14:val="none"/>
        </w:rPr>
        <w:t>本项目范围内</w:t>
      </w:r>
      <w:r>
        <w:rPr>
          <w:rFonts w:hint="eastAsia" w:ascii="宋体" w:hAnsi="宋体" w:eastAsia="宋体" w:cs="宋体"/>
          <w:b/>
          <w:bCs/>
          <w:color w:val="auto"/>
          <w:spacing w:val="-6"/>
          <w:sz w:val="24"/>
          <w:szCs w:val="32"/>
          <w:highlight w:val="none"/>
          <w:u w:val="single"/>
          <w14:ligatures w14:val="none"/>
        </w:rPr>
        <w:t>所有设计变更图纸的审核工作包含在本次合同服务范围内，甲方不再另行支付费用，乙方报价已充分考虑该部分工作内容</w:t>
      </w:r>
      <w:r>
        <w:rPr>
          <w:rFonts w:hint="eastAsia" w:ascii="宋体" w:hAnsi="宋体" w:eastAsia="宋体" w:cs="宋体"/>
          <w:color w:val="auto"/>
          <w:spacing w:val="-6"/>
          <w:sz w:val="24"/>
          <w:szCs w:val="32"/>
          <w:highlight w:val="none"/>
          <w14:ligatures w14:val="none"/>
        </w:rPr>
        <w:t>。</w:t>
      </w:r>
    </w:p>
    <w:p w14:paraId="7601D0DF">
      <w:pPr>
        <w:spacing w:line="360" w:lineRule="auto"/>
        <w:ind w:firstLine="456" w:firstLineChars="200"/>
        <w:rPr>
          <w:rFonts w:hint="eastAsia" w:ascii="宋体" w:hAnsi="宋体" w:eastAsia="宋体" w:cs="宋体"/>
          <w:color w:val="auto"/>
          <w:spacing w:val="-6"/>
          <w:sz w:val="24"/>
          <w:szCs w:val="32"/>
          <w:highlight w:val="none"/>
          <w14:ligatures w14:val="none"/>
        </w:rPr>
      </w:pPr>
      <w:r>
        <w:rPr>
          <w:rFonts w:hint="eastAsia" w:ascii="宋体" w:hAnsi="宋体" w:eastAsia="宋体" w:cs="宋体"/>
          <w:color w:val="auto"/>
          <w:spacing w:val="-6"/>
          <w:sz w:val="24"/>
          <w:szCs w:val="32"/>
          <w:highlight w:val="none"/>
          <w14:ligatures w14:val="none"/>
        </w:rPr>
        <w:t>（3）</w:t>
      </w:r>
      <w:r>
        <w:rPr>
          <w:rFonts w:hint="eastAsia" w:ascii="宋体" w:hAnsi="宋体" w:eastAsia="宋体" w:cs="宋体"/>
          <w:color w:val="auto"/>
          <w:spacing w:val="-6"/>
          <w:sz w:val="24"/>
          <w:szCs w:val="32"/>
          <w:highlight w:val="none"/>
          <w:u w:val="single"/>
          <w14:ligatures w14:val="none"/>
        </w:rPr>
        <w:t>乙方应完整归集全部审图过程资料，包括但不限于审查意见书、设计单位回复文件、施工图审查合格书、消防设计技术性审查意见书等，服务结束后将全套资料（纸质版、电子版）整理归档移交甲方</w:t>
      </w:r>
      <w:r>
        <w:rPr>
          <w:rFonts w:hint="eastAsia" w:ascii="宋体" w:hAnsi="宋体" w:eastAsia="宋体" w:cs="宋体"/>
          <w:color w:val="auto"/>
          <w:spacing w:val="-6"/>
          <w:sz w:val="24"/>
          <w:szCs w:val="32"/>
          <w:highlight w:val="none"/>
          <w14:ligatures w14:val="none"/>
        </w:rPr>
        <w:t>。</w:t>
      </w:r>
    </w:p>
    <w:p w14:paraId="4EFB128F">
      <w:pPr>
        <w:spacing w:line="360" w:lineRule="auto"/>
        <w:ind w:firstLine="456" w:firstLineChars="200"/>
        <w:rPr>
          <w:rFonts w:hint="eastAsia" w:ascii="宋体" w:hAnsi="宋体" w:eastAsia="宋体" w:cs="宋体"/>
          <w:color w:val="auto"/>
          <w:spacing w:val="-6"/>
          <w:sz w:val="24"/>
          <w:szCs w:val="32"/>
          <w:highlight w:val="none"/>
          <w:lang w:val="en-US" w:eastAsia="zh-CN"/>
          <w14:ligatures w14:val="none"/>
        </w:rPr>
      </w:pPr>
      <w:r>
        <w:rPr>
          <w:rFonts w:hint="eastAsia" w:ascii="宋体" w:hAnsi="宋体" w:eastAsia="宋体" w:cs="宋体"/>
          <w:color w:val="auto"/>
          <w:spacing w:val="-6"/>
          <w:sz w:val="24"/>
          <w:szCs w:val="32"/>
          <w:highlight w:val="none"/>
          <w14:ligatures w14:val="none"/>
        </w:rPr>
        <w:t>2.4</w:t>
      </w:r>
      <w:r>
        <w:rPr>
          <w:rFonts w:ascii="宋体" w:hAnsi="宋体" w:eastAsia="宋体" w:cs="宋体"/>
          <w:sz w:val="24"/>
          <w:szCs w:val="24"/>
        </w:rPr>
        <w:t xml:space="preserve"> </w:t>
      </w:r>
      <w:r>
        <w:rPr>
          <w:rFonts w:hint="eastAsia" w:ascii="宋体" w:hAnsi="宋体" w:eastAsia="宋体" w:cs="宋体"/>
          <w:color w:val="auto"/>
          <w:spacing w:val="-6"/>
          <w:sz w:val="24"/>
          <w:szCs w:val="32"/>
          <w:highlight w:val="none"/>
          <w:lang w:val="en-US" w:eastAsia="zh-CN"/>
          <w14:ligatures w14:val="none"/>
        </w:rPr>
        <w:t>甲方向乙方提交完整、合规的施工图资料后，乙方应于3 个工作日内一次性出具全部审查意见。乙方应履行督促义务，推动设计单位对审查意见及时答复落实；设计单位提交完整回复资料后1 个工作日内，乙方提交施工图审查合格书。</w:t>
      </w:r>
    </w:p>
    <w:p w14:paraId="71C22EC6">
      <w:pPr>
        <w:spacing w:line="360" w:lineRule="auto"/>
        <w:ind w:firstLine="456" w:firstLineChars="200"/>
        <w:rPr>
          <w:rFonts w:hint="eastAsia" w:ascii="宋体" w:hAnsi="宋体" w:eastAsia="宋体" w:cs="宋体"/>
          <w:color w:val="auto"/>
          <w:spacing w:val="-6"/>
          <w:sz w:val="24"/>
          <w:szCs w:val="32"/>
          <w:highlight w:val="none"/>
          <w:lang w:val="en-US" w:eastAsia="zh-CN"/>
          <w14:ligatures w14:val="none"/>
        </w:rPr>
      </w:pPr>
      <w:r>
        <w:rPr>
          <w:rFonts w:hint="eastAsia" w:ascii="宋体" w:hAnsi="宋体" w:eastAsia="宋体" w:cs="宋体"/>
          <w:color w:val="auto"/>
          <w:spacing w:val="-6"/>
          <w:sz w:val="24"/>
          <w:szCs w:val="32"/>
          <w:highlight w:val="none"/>
          <w:lang w:val="en-US" w:eastAsia="zh-CN"/>
          <w14:ligatures w14:val="none"/>
        </w:rPr>
        <w:t>因设计单位自身原因答复不及时造成进度滞后的，由设计单位承担相应责任；乙方未履行合理督促义务的，应承担相应违约责任，不承担连带责任。</w:t>
      </w:r>
    </w:p>
    <w:p w14:paraId="50F42F93">
      <w:pPr>
        <w:spacing w:line="360" w:lineRule="auto"/>
        <w:ind w:firstLine="456" w:firstLineChars="200"/>
        <w:rPr>
          <w:rFonts w:hint="eastAsia" w:ascii="宋体" w:hAnsi="宋体" w:eastAsia="宋体" w:cs="宋体"/>
          <w:color w:val="auto"/>
          <w:spacing w:val="-6"/>
          <w:sz w:val="24"/>
          <w:szCs w:val="32"/>
          <w:highlight w:val="none"/>
          <w:lang w:val="en-US" w:eastAsia="zh-CN"/>
          <w14:ligatures w14:val="none"/>
        </w:rPr>
      </w:pPr>
      <w:r>
        <w:rPr>
          <w:rFonts w:hint="eastAsia" w:ascii="宋体" w:hAnsi="宋体" w:eastAsia="宋体" w:cs="宋体"/>
          <w:color w:val="auto"/>
          <w:spacing w:val="-6"/>
          <w:sz w:val="24"/>
          <w:szCs w:val="32"/>
          <w:highlight w:val="none"/>
          <w:lang w:val="en-US" w:eastAsia="zh-CN"/>
          <w14:ligatures w14:val="none"/>
        </w:rPr>
        <w:t>因甲方提交送审资料不全、资料本身存在错误，造成审图工作延误的，相应责任由甲方承担，审图工作周期相应顺延。</w:t>
      </w:r>
    </w:p>
    <w:p w14:paraId="1FECF2C0">
      <w:pPr>
        <w:spacing w:line="360" w:lineRule="auto"/>
        <w:ind w:firstLine="480" w:firstLineChars="200"/>
        <w:rPr>
          <w:rFonts w:ascii="宋体" w:hAnsi="宋体" w:eastAsia="宋体" w:cs="宋体"/>
          <w:sz w:val="24"/>
          <w:szCs w:val="24"/>
        </w:rPr>
      </w:pPr>
      <w:r>
        <w:rPr>
          <w:rFonts w:ascii="宋体" w:hAnsi="宋体" w:eastAsia="宋体" w:cs="宋体"/>
          <w:sz w:val="24"/>
          <w:szCs w:val="24"/>
        </w:rPr>
        <w:t>2.</w:t>
      </w:r>
      <w:r>
        <w:rPr>
          <w:rFonts w:hint="eastAsia" w:ascii="宋体" w:hAnsi="宋体" w:eastAsia="宋体" w:cs="宋体"/>
          <w:sz w:val="24"/>
          <w:szCs w:val="24"/>
          <w:lang w:val="en-US" w:eastAsia="zh-CN"/>
        </w:rPr>
        <w:t>5</w:t>
      </w:r>
      <w:r>
        <w:rPr>
          <w:rFonts w:ascii="宋体" w:hAnsi="宋体" w:eastAsia="宋体" w:cs="宋体"/>
          <w:sz w:val="24"/>
          <w:szCs w:val="24"/>
        </w:rPr>
        <w:t xml:space="preserve"> 提前介入要求 </w:t>
      </w:r>
    </w:p>
    <w:p w14:paraId="1DE19407">
      <w:pPr>
        <w:spacing w:line="360" w:lineRule="auto"/>
        <w:ind w:firstLine="480" w:firstLineChars="200"/>
        <w:rPr>
          <w:rFonts w:ascii="宋体" w:hAnsi="宋体" w:eastAsia="宋体" w:cs="宋体"/>
          <w:sz w:val="24"/>
          <w:szCs w:val="24"/>
        </w:rPr>
      </w:pPr>
      <w:r>
        <w:rPr>
          <w:rFonts w:ascii="宋体" w:hAnsi="宋体" w:eastAsia="宋体" w:cs="宋体"/>
          <w:sz w:val="24"/>
          <w:szCs w:val="24"/>
        </w:rPr>
        <w:t>本项目工期紧，乙方须结合设计进度提前介入开展审图相关工作。</w:t>
      </w:r>
    </w:p>
    <w:p w14:paraId="758B0FBA">
      <w:pPr>
        <w:spacing w:line="360" w:lineRule="auto"/>
        <w:ind w:firstLine="480" w:firstLineChars="200"/>
        <w:rPr>
          <w:rFonts w:ascii="宋体" w:hAnsi="宋体" w:eastAsia="宋体" w:cs="宋体"/>
          <w:sz w:val="24"/>
          <w:szCs w:val="24"/>
        </w:rPr>
      </w:pPr>
      <w:r>
        <w:rPr>
          <w:rFonts w:ascii="宋体" w:hAnsi="宋体" w:eastAsia="宋体" w:cs="宋体"/>
          <w:sz w:val="24"/>
          <w:szCs w:val="24"/>
        </w:rPr>
        <w:t>2.</w:t>
      </w:r>
      <w:r>
        <w:rPr>
          <w:rFonts w:hint="eastAsia" w:ascii="宋体" w:hAnsi="宋体" w:eastAsia="宋体" w:cs="宋体"/>
          <w:sz w:val="24"/>
          <w:szCs w:val="24"/>
          <w:lang w:val="en-US" w:eastAsia="zh-CN"/>
        </w:rPr>
        <w:t>6</w:t>
      </w:r>
      <w:r>
        <w:rPr>
          <w:rFonts w:ascii="宋体" w:hAnsi="宋体" w:eastAsia="宋体" w:cs="宋体"/>
          <w:sz w:val="24"/>
          <w:szCs w:val="24"/>
        </w:rPr>
        <w:t xml:space="preserve"> 人员管理要求</w:t>
      </w:r>
    </w:p>
    <w:p w14:paraId="5FDDE6AF">
      <w:pPr>
        <w:spacing w:line="360" w:lineRule="auto"/>
        <w:ind w:firstLine="480" w:firstLineChars="200"/>
        <w:rPr>
          <w:rFonts w:ascii="宋体" w:hAnsi="宋体" w:eastAsia="宋体" w:cs="宋体"/>
          <w:sz w:val="24"/>
          <w:szCs w:val="24"/>
        </w:rPr>
      </w:pPr>
      <w:r>
        <w:rPr>
          <w:rFonts w:ascii="宋体" w:hAnsi="宋体" w:eastAsia="宋体" w:cs="宋体"/>
          <w:sz w:val="24"/>
          <w:szCs w:val="24"/>
        </w:rPr>
        <w:t>（1）服务期内，若乙方投标配置的人员团队无法满足本项目服务需要，甲方有权要求乙方增配对应专业审查人员，保障审图质量与进度要求。</w:t>
      </w:r>
    </w:p>
    <w:p w14:paraId="5984FC96">
      <w:pPr>
        <w:spacing w:line="360" w:lineRule="auto"/>
        <w:ind w:firstLine="480" w:firstLineChars="200"/>
        <w:rPr>
          <w:rFonts w:ascii="宋体" w:hAnsi="宋体" w:eastAsia="宋体" w:cs="宋体"/>
          <w:sz w:val="24"/>
          <w:szCs w:val="24"/>
        </w:rPr>
      </w:pPr>
      <w:r>
        <w:rPr>
          <w:rFonts w:ascii="宋体" w:hAnsi="宋体" w:eastAsia="宋体" w:cs="宋体"/>
          <w:sz w:val="24"/>
          <w:szCs w:val="24"/>
        </w:rPr>
        <w:t>（2）市外乙方应保障在合肥市具备常驻联络及办公条件，配置在岗专业人员开展本项目施工图审查对接及相关工作。</w:t>
      </w:r>
    </w:p>
    <w:p w14:paraId="1B2DE641">
      <w:pPr>
        <w:spacing w:line="360" w:lineRule="auto"/>
        <w:ind w:firstLine="480" w:firstLineChars="200"/>
        <w:rPr>
          <w:rFonts w:ascii="宋体" w:hAnsi="宋体" w:eastAsia="宋体" w:cs="宋体"/>
          <w:sz w:val="24"/>
          <w:szCs w:val="24"/>
        </w:rPr>
      </w:pPr>
      <w:r>
        <w:rPr>
          <w:rFonts w:ascii="宋体" w:hAnsi="宋体" w:eastAsia="宋体" w:cs="宋体"/>
          <w:sz w:val="24"/>
          <w:szCs w:val="24"/>
        </w:rPr>
        <w:t>（3）乙方须指定业务联系人（可与项目负责人兼任）对接甲方项目负责人；该联系人须为乙方正式工作人员，服务期内原则上不得更换；确需更换的，须事先取得甲方书面同意。</w:t>
      </w:r>
    </w:p>
    <w:p w14:paraId="774F80A6">
      <w:pPr>
        <w:spacing w:line="360" w:lineRule="auto"/>
        <w:ind w:firstLine="480" w:firstLineChars="200"/>
        <w:rPr>
          <w:rFonts w:hint="eastAsia" w:ascii="宋体" w:hAnsi="宋体" w:eastAsia="宋体" w:cs="宋体"/>
          <w:sz w:val="24"/>
          <w:szCs w:val="24"/>
          <w:lang w:val="en-US" w:eastAsia="zh-CN"/>
        </w:rPr>
      </w:pPr>
      <w:r>
        <w:rPr>
          <w:rFonts w:ascii="宋体" w:hAnsi="宋体" w:eastAsia="宋体" w:cs="宋体"/>
          <w:sz w:val="24"/>
          <w:szCs w:val="24"/>
        </w:rPr>
        <w:t>2.</w:t>
      </w:r>
      <w:r>
        <w:rPr>
          <w:rFonts w:hint="eastAsia" w:ascii="宋体" w:hAnsi="宋体" w:eastAsia="宋体" w:cs="宋体"/>
          <w:sz w:val="24"/>
          <w:szCs w:val="24"/>
          <w:lang w:val="en-US" w:eastAsia="zh-CN"/>
        </w:rPr>
        <w:t>7</w:t>
      </w:r>
      <w:r>
        <w:rPr>
          <w:rFonts w:ascii="宋体" w:hAnsi="宋体" w:eastAsia="宋体" w:cs="宋体"/>
          <w:sz w:val="24"/>
          <w:szCs w:val="24"/>
        </w:rPr>
        <w:t xml:space="preserve"> 项目风险提示 甲方不保证本项目最低投资额或最小建筑面积，乙方在投标报价阶段已综合评估相关风险。合同履行期间，乙方须接受本合同及采购需求范围内甲方的工作安排，不得以此为由提出额外诉求。</w:t>
      </w:r>
    </w:p>
    <w:p w14:paraId="39BA3F9C">
      <w:pPr>
        <w:adjustRightInd w:val="0"/>
        <w:snapToGrid w:val="0"/>
        <w:spacing w:line="360" w:lineRule="auto"/>
        <w:ind w:firstLine="538" w:firstLineChars="200"/>
        <w:outlineLvl w:val="2"/>
        <w:rPr>
          <w:rFonts w:hint="eastAsia" w:ascii="宋体" w:hAnsi="宋体" w:eastAsia="宋体" w:cs="宋体"/>
          <w:b/>
          <w:bCs/>
          <w:color w:val="auto"/>
          <w:spacing w:val="-6"/>
          <w:sz w:val="28"/>
          <w:szCs w:val="28"/>
          <w:highlight w:val="none"/>
          <w:lang w:val="zh-CN"/>
          <w14:ligatures w14:val="none"/>
        </w:rPr>
      </w:pPr>
      <w:bookmarkStart w:id="15" w:name="_Toc21631"/>
      <w:bookmarkStart w:id="16" w:name="_Toc21551"/>
      <w:bookmarkStart w:id="17" w:name="_Toc23292"/>
      <w:r>
        <w:rPr>
          <w:rFonts w:hint="eastAsia" w:ascii="宋体" w:hAnsi="宋体" w:eastAsia="宋体" w:cs="宋体"/>
          <w:b/>
          <w:bCs/>
          <w:color w:val="auto"/>
          <w:spacing w:val="-6"/>
          <w:sz w:val="28"/>
          <w:szCs w:val="28"/>
          <w:highlight w:val="none"/>
          <w14:ligatures w14:val="none"/>
        </w:rPr>
        <w:t>3.</w:t>
      </w:r>
      <w:r>
        <w:rPr>
          <w:rFonts w:hint="eastAsia" w:ascii="宋体" w:hAnsi="宋体" w:eastAsia="宋体" w:cs="宋体"/>
          <w:b/>
          <w:bCs/>
          <w:color w:val="auto"/>
          <w:spacing w:val="-6"/>
          <w:sz w:val="28"/>
          <w:szCs w:val="28"/>
          <w:highlight w:val="none"/>
          <w:lang w:val="zh-CN"/>
          <w14:ligatures w14:val="none"/>
        </w:rPr>
        <w:t>价款</w:t>
      </w:r>
      <w:bookmarkEnd w:id="15"/>
      <w:bookmarkEnd w:id="16"/>
      <w:bookmarkEnd w:id="17"/>
    </w:p>
    <w:p w14:paraId="3D09DF24">
      <w:pPr>
        <w:keepNext w:val="0"/>
        <w:keepLines w:val="0"/>
        <w:pageBreakBefore w:val="0"/>
        <w:kinsoku/>
        <w:wordWrap/>
        <w:overflowPunct/>
        <w:topLinePunct w:val="0"/>
        <w:autoSpaceDE/>
        <w:autoSpaceDN/>
        <w:bidi w:val="0"/>
        <w:adjustRightInd/>
        <w:snapToGrid/>
        <w:spacing w:line="360" w:lineRule="auto"/>
        <w:ind w:firstLine="459"/>
        <w:textAlignment w:val="auto"/>
        <w:rPr>
          <w:rFonts w:hint="eastAsia" w:ascii="宋体" w:hAnsi="宋体" w:eastAsia="宋体" w:cs="宋体"/>
          <w:color w:val="auto"/>
          <w:sz w:val="24"/>
          <w:szCs w:val="24"/>
          <w:highlight w:val="none"/>
          <w:lang w:val="en-US" w:eastAsia="zh-CN"/>
          <w14:ligatures w14:val="standardContextual"/>
        </w:rPr>
      </w:pPr>
      <w:r>
        <w:rPr>
          <w:rFonts w:hint="eastAsia" w:ascii="宋体" w:hAnsi="宋体" w:eastAsia="宋体" w:cs="宋体"/>
          <w:color w:val="auto"/>
          <w:sz w:val="24"/>
          <w:szCs w:val="24"/>
          <w:highlight w:val="none"/>
          <w:lang w:val="en-US" w:eastAsia="zh-CN"/>
          <w14:ligatures w14:val="standardContextual"/>
        </w:rPr>
        <w:t>3.1</w:t>
      </w:r>
      <w:r>
        <w:rPr>
          <w:rFonts w:ascii="宋体" w:hAnsi="宋体" w:eastAsia="宋体" w:cs="宋体"/>
          <w:sz w:val="24"/>
          <w:szCs w:val="24"/>
        </w:rPr>
        <w:t xml:space="preserve"> </w:t>
      </w:r>
      <w:r>
        <w:rPr>
          <w:rFonts w:hint="eastAsia" w:ascii="宋体" w:hAnsi="宋体" w:eastAsia="宋体" w:cs="宋体"/>
          <w:color w:val="auto"/>
          <w:sz w:val="24"/>
          <w:szCs w:val="24"/>
          <w:highlight w:val="none"/>
          <w:lang w:val="en-US" w:eastAsia="zh-CN"/>
          <w14:ligatures w14:val="standardContextual"/>
        </w:rPr>
        <w:t>合同价格形式：</w:t>
      </w:r>
      <w:r>
        <w:rPr>
          <w:rFonts w:hint="eastAsia" w:ascii="宋体" w:hAnsi="宋体" w:eastAsia="宋体" w:cs="宋体"/>
          <w:color w:val="auto"/>
          <w:sz w:val="24"/>
          <w:szCs w:val="24"/>
          <w:highlight w:val="none"/>
          <w:u w:val="single"/>
          <w:lang w:val="en-US" w:eastAsia="zh-CN"/>
          <w14:ligatures w14:val="standardContextual"/>
        </w:rPr>
        <w:t>固定总价</w:t>
      </w:r>
      <w:r>
        <w:rPr>
          <w:rFonts w:hint="eastAsia" w:ascii="宋体" w:hAnsi="宋体" w:eastAsia="宋体" w:cs="宋体"/>
          <w:color w:val="auto"/>
          <w:sz w:val="24"/>
          <w:szCs w:val="24"/>
          <w:highlight w:val="none"/>
          <w:lang w:val="en-US" w:eastAsia="zh-CN"/>
          <w14:ligatures w14:val="standardContextual"/>
        </w:rPr>
        <w:t>；</w:t>
      </w:r>
    </w:p>
    <w:p w14:paraId="747AD2FC">
      <w:pPr>
        <w:keepNext w:val="0"/>
        <w:keepLines w:val="0"/>
        <w:pageBreakBefore w:val="0"/>
        <w:kinsoku/>
        <w:wordWrap/>
        <w:overflowPunct/>
        <w:topLinePunct w:val="0"/>
        <w:autoSpaceDE/>
        <w:autoSpaceDN/>
        <w:bidi w:val="0"/>
        <w:adjustRightInd/>
        <w:snapToGrid/>
        <w:spacing w:line="360" w:lineRule="auto"/>
        <w:ind w:firstLine="459"/>
        <w:textAlignment w:val="auto"/>
        <w:rPr>
          <w:rFonts w:hint="eastAsia" w:ascii="宋体" w:hAnsi="宋体" w:eastAsia="宋体" w:cs="宋体"/>
          <w:color w:val="auto"/>
          <w:sz w:val="24"/>
          <w:szCs w:val="24"/>
          <w:highlight w:val="none"/>
          <w:lang w:val="en-US" w:eastAsia="zh-CN"/>
          <w14:ligatures w14:val="standardContextual"/>
        </w:rPr>
      </w:pPr>
      <w:r>
        <w:rPr>
          <w:rFonts w:hint="eastAsia" w:ascii="宋体" w:hAnsi="宋体" w:eastAsia="宋体" w:cs="宋体"/>
          <w:color w:val="auto"/>
          <w:sz w:val="24"/>
          <w:szCs w:val="24"/>
          <w:highlight w:val="none"/>
          <w:lang w:val="en-US" w:eastAsia="zh-CN"/>
          <w14:ligatures w14:val="standardContextual"/>
        </w:rPr>
        <w:t>3.2</w:t>
      </w:r>
      <w:r>
        <w:rPr>
          <w:rFonts w:ascii="宋体" w:hAnsi="宋体" w:eastAsia="宋体" w:cs="宋体"/>
          <w:sz w:val="24"/>
          <w:szCs w:val="24"/>
        </w:rPr>
        <w:t xml:space="preserve"> </w:t>
      </w:r>
      <w:r>
        <w:rPr>
          <w:rFonts w:hint="eastAsia" w:ascii="宋体" w:hAnsi="宋体" w:eastAsia="宋体" w:cs="宋体"/>
          <w:color w:val="auto"/>
          <w:sz w:val="24"/>
          <w:szCs w:val="24"/>
          <w:highlight w:val="none"/>
          <w:lang w:val="en-US" w:eastAsia="zh-CN"/>
          <w14:ligatures w14:val="standardContextual"/>
        </w:rPr>
        <w:t>签约合同价为：</w:t>
      </w:r>
    </w:p>
    <w:p w14:paraId="371BB370">
      <w:pPr>
        <w:keepNext w:val="0"/>
        <w:keepLines w:val="0"/>
        <w:pageBreakBefore w:val="0"/>
        <w:kinsoku/>
        <w:wordWrap/>
        <w:overflowPunct/>
        <w:topLinePunct w:val="0"/>
        <w:autoSpaceDE/>
        <w:autoSpaceDN/>
        <w:bidi w:val="0"/>
        <w:adjustRightInd/>
        <w:snapToGrid/>
        <w:spacing w:line="360" w:lineRule="auto"/>
        <w:ind w:firstLine="459"/>
        <w:textAlignment w:val="auto"/>
        <w:rPr>
          <w:rFonts w:hint="eastAsia" w:ascii="宋体" w:hAnsi="宋体" w:eastAsia="宋体" w:cs="宋体"/>
          <w:color w:val="auto"/>
          <w:sz w:val="24"/>
          <w:szCs w:val="24"/>
          <w:highlight w:val="none"/>
          <w14:ligatures w14:val="standardContextual"/>
        </w:rPr>
      </w:pPr>
      <w:r>
        <w:rPr>
          <w:rFonts w:hint="eastAsia" w:ascii="宋体" w:hAnsi="宋体" w:eastAsia="宋体" w:cs="宋体"/>
          <w:color w:val="auto"/>
          <w:sz w:val="24"/>
          <w:szCs w:val="24"/>
          <w:highlight w:val="none"/>
          <w:lang w:val="en-US" w:eastAsia="zh-CN"/>
          <w14:ligatures w14:val="standardContextual"/>
        </w:rPr>
        <w:t>含税价人民币（大写）</w:t>
      </w:r>
      <w:r>
        <w:rPr>
          <w:rFonts w:hint="eastAsia" w:ascii="宋体" w:hAnsi="宋体" w:eastAsia="宋体" w:cs="宋体"/>
          <w:color w:val="auto"/>
          <w:spacing w:val="-6"/>
          <w:sz w:val="24"/>
          <w:szCs w:val="24"/>
          <w:highlight w:val="none"/>
          <w:u w:val="single"/>
          <w:lang w:val="en-US" w:eastAsia="zh-CN"/>
          <w14:ligatures w14:val="standardContextual"/>
        </w:rPr>
        <w:t xml:space="preserve">       </w:t>
      </w:r>
      <w:r>
        <w:rPr>
          <w:rFonts w:hint="eastAsia" w:ascii="宋体" w:hAnsi="宋体" w:eastAsia="宋体" w:cs="宋体"/>
          <w:color w:val="auto"/>
          <w:sz w:val="24"/>
          <w:szCs w:val="24"/>
          <w:highlight w:val="none"/>
          <w:lang w:val="en-US" w:eastAsia="zh-CN"/>
          <w14:ligatures w14:val="standardContextual"/>
        </w:rPr>
        <w:t>（¥</w:t>
      </w:r>
      <w:r>
        <w:rPr>
          <w:rFonts w:hint="eastAsia" w:ascii="宋体" w:hAnsi="宋体" w:eastAsia="宋体" w:cs="宋体"/>
          <w:color w:val="auto"/>
          <w:spacing w:val="-6"/>
          <w:sz w:val="24"/>
          <w:szCs w:val="24"/>
          <w:highlight w:val="none"/>
          <w:u w:val="single"/>
          <w:lang w:val="en-US" w:eastAsia="zh-CN"/>
          <w14:ligatures w14:val="standardContextual"/>
        </w:rPr>
        <w:t xml:space="preserve">       </w:t>
      </w:r>
      <w:r>
        <w:rPr>
          <w:rFonts w:hint="eastAsia" w:ascii="宋体" w:hAnsi="宋体" w:eastAsia="宋体" w:cs="宋体"/>
          <w:color w:val="auto"/>
          <w:sz w:val="24"/>
          <w:szCs w:val="24"/>
          <w:highlight w:val="none"/>
          <w:lang w:val="en-US" w:eastAsia="zh-CN"/>
          <w14:ligatures w14:val="standardContextual"/>
        </w:rPr>
        <w:t>元）。</w:t>
      </w:r>
    </w:p>
    <w:p w14:paraId="79950E79">
      <w:pPr>
        <w:keepNext w:val="0"/>
        <w:keepLines w:val="0"/>
        <w:pageBreakBefore w:val="0"/>
        <w:kinsoku/>
        <w:wordWrap/>
        <w:overflowPunct/>
        <w:topLinePunct w:val="0"/>
        <w:autoSpaceDE/>
        <w:autoSpaceDN/>
        <w:bidi w:val="0"/>
        <w:adjustRightInd/>
        <w:snapToGrid/>
        <w:spacing w:line="360" w:lineRule="auto"/>
        <w:ind w:firstLine="459"/>
        <w:textAlignment w:val="auto"/>
        <w:rPr>
          <w:rFonts w:hint="eastAsia" w:ascii="宋体" w:hAnsi="宋体" w:eastAsia="宋体" w:cs="宋体"/>
          <w:color w:val="auto"/>
          <w:sz w:val="24"/>
          <w:szCs w:val="24"/>
          <w:highlight w:val="none"/>
          <w:lang w:val="en-US" w:eastAsia="zh-CN"/>
          <w14:ligatures w14:val="standardContextual"/>
        </w:rPr>
      </w:pPr>
      <w:r>
        <w:rPr>
          <w:rFonts w:hint="eastAsia" w:ascii="宋体" w:hAnsi="宋体" w:eastAsia="宋体" w:cs="宋体"/>
          <w:color w:val="auto"/>
          <w:sz w:val="24"/>
          <w:szCs w:val="24"/>
          <w:highlight w:val="none"/>
          <w:lang w:val="en-US" w:eastAsia="zh-CN"/>
          <w14:ligatures w14:val="standardContextual"/>
        </w:rPr>
        <w:t>不含税金额：</w:t>
      </w:r>
      <w:r>
        <w:rPr>
          <w:rFonts w:hint="eastAsia" w:ascii="宋体" w:hAnsi="宋体" w:eastAsia="宋体" w:cs="宋体"/>
          <w:color w:val="auto"/>
          <w:spacing w:val="-6"/>
          <w:sz w:val="24"/>
          <w:szCs w:val="24"/>
          <w:highlight w:val="none"/>
          <w:u w:val="single"/>
          <w:lang w:val="en-US" w:eastAsia="zh-CN"/>
          <w14:ligatures w14:val="standardContextual"/>
        </w:rPr>
        <w:t xml:space="preserve">       </w:t>
      </w:r>
      <w:r>
        <w:rPr>
          <w:rFonts w:hint="eastAsia" w:ascii="宋体" w:hAnsi="宋体" w:eastAsia="宋体" w:cs="宋体"/>
          <w:color w:val="auto"/>
          <w:sz w:val="24"/>
          <w:szCs w:val="24"/>
          <w:highlight w:val="none"/>
          <w:lang w:val="en-US" w:eastAsia="zh-CN"/>
          <w14:ligatures w14:val="standardContextual"/>
        </w:rPr>
        <w:t>（</w:t>
      </w:r>
      <w:r>
        <w:rPr>
          <w:rFonts w:hint="eastAsia" w:ascii="宋体" w:hAnsi="宋体" w:eastAsia="宋体" w:cs="宋体"/>
          <w:color w:val="auto"/>
          <w:sz w:val="24"/>
          <w:szCs w:val="24"/>
          <w:highlight w:val="none"/>
          <w:u w:val="none"/>
          <w:lang w:val="en-US" w:eastAsia="zh-CN"/>
          <w14:ligatures w14:val="standardContextual"/>
        </w:rPr>
        <w:t>¥</w:t>
      </w:r>
      <w:r>
        <w:rPr>
          <w:rFonts w:hint="eastAsia" w:ascii="宋体" w:hAnsi="宋体" w:eastAsia="宋体" w:cs="宋体"/>
          <w:color w:val="auto"/>
          <w:spacing w:val="-6"/>
          <w:sz w:val="24"/>
          <w:szCs w:val="24"/>
          <w:highlight w:val="none"/>
          <w:u w:val="single"/>
          <w:lang w:val="en-US" w:eastAsia="zh-CN"/>
          <w14:ligatures w14:val="standardContextual"/>
        </w:rPr>
        <w:t xml:space="preserve">       </w:t>
      </w:r>
      <w:r>
        <w:rPr>
          <w:rFonts w:hint="eastAsia" w:ascii="宋体" w:hAnsi="宋体" w:eastAsia="宋体" w:cs="宋体"/>
          <w:color w:val="auto"/>
          <w:sz w:val="24"/>
          <w:szCs w:val="24"/>
          <w:highlight w:val="none"/>
          <w:lang w:val="en-US" w:eastAsia="zh-CN"/>
          <w14:ligatures w14:val="standardContextual"/>
        </w:rPr>
        <w:t>元）；</w:t>
      </w:r>
    </w:p>
    <w:p w14:paraId="25C56DD2">
      <w:pPr>
        <w:keepNext w:val="0"/>
        <w:keepLines w:val="0"/>
        <w:pageBreakBefore w:val="0"/>
        <w:kinsoku/>
        <w:wordWrap/>
        <w:overflowPunct/>
        <w:topLinePunct w:val="0"/>
        <w:autoSpaceDE/>
        <w:autoSpaceDN/>
        <w:bidi w:val="0"/>
        <w:adjustRightInd/>
        <w:snapToGrid/>
        <w:spacing w:line="360" w:lineRule="auto"/>
        <w:ind w:firstLine="459"/>
        <w:textAlignment w:val="auto"/>
        <w:rPr>
          <w:rFonts w:hint="eastAsia" w:ascii="宋体" w:hAnsi="宋体" w:eastAsia="宋体" w:cs="宋体"/>
          <w:color w:val="auto"/>
          <w:sz w:val="24"/>
          <w:szCs w:val="24"/>
          <w:highlight w:val="none"/>
          <w:lang w:val="en-US" w:eastAsia="zh-CN"/>
          <w14:ligatures w14:val="standardContextual"/>
        </w:rPr>
      </w:pPr>
      <w:r>
        <w:rPr>
          <w:rFonts w:hint="eastAsia" w:ascii="宋体" w:hAnsi="宋体" w:eastAsia="宋体" w:cs="宋体"/>
          <w:color w:val="auto"/>
          <w:sz w:val="24"/>
          <w:szCs w:val="24"/>
          <w:highlight w:val="none"/>
          <w:lang w:val="en-US" w:eastAsia="zh-CN"/>
          <w14:ligatures w14:val="standardContextual"/>
        </w:rPr>
        <w:t>增值税金额：</w:t>
      </w:r>
      <w:r>
        <w:rPr>
          <w:rFonts w:hint="eastAsia" w:ascii="宋体" w:hAnsi="宋体" w:eastAsia="宋体" w:cs="宋体"/>
          <w:color w:val="auto"/>
          <w:spacing w:val="-6"/>
          <w:sz w:val="24"/>
          <w:szCs w:val="24"/>
          <w:highlight w:val="none"/>
          <w:u w:val="single"/>
          <w:lang w:val="en-US" w:eastAsia="zh-CN"/>
          <w14:ligatures w14:val="standardContextual"/>
        </w:rPr>
        <w:t xml:space="preserve">       </w:t>
      </w:r>
      <w:r>
        <w:rPr>
          <w:rFonts w:hint="eastAsia" w:ascii="宋体" w:hAnsi="宋体" w:eastAsia="宋体" w:cs="宋体"/>
          <w:color w:val="auto"/>
          <w:sz w:val="24"/>
          <w:szCs w:val="24"/>
          <w:highlight w:val="none"/>
          <w:lang w:val="en-US" w:eastAsia="zh-CN"/>
          <w14:ligatures w14:val="standardContextual"/>
        </w:rPr>
        <w:t>（¥</w:t>
      </w:r>
      <w:r>
        <w:rPr>
          <w:rFonts w:hint="eastAsia" w:ascii="宋体" w:hAnsi="宋体" w:eastAsia="宋体" w:cs="宋体"/>
          <w:color w:val="auto"/>
          <w:spacing w:val="-6"/>
          <w:sz w:val="24"/>
          <w:szCs w:val="24"/>
          <w:highlight w:val="none"/>
          <w:u w:val="single"/>
          <w:lang w:val="en-US" w:eastAsia="zh-CN"/>
          <w14:ligatures w14:val="standardContextual"/>
        </w:rPr>
        <w:t xml:space="preserve">       </w:t>
      </w:r>
      <w:r>
        <w:rPr>
          <w:rFonts w:hint="eastAsia" w:ascii="宋体" w:hAnsi="宋体" w:eastAsia="宋体" w:cs="宋体"/>
          <w:color w:val="auto"/>
          <w:sz w:val="24"/>
          <w:szCs w:val="24"/>
          <w:highlight w:val="none"/>
          <w:lang w:val="en-US" w:eastAsia="zh-CN"/>
          <w14:ligatures w14:val="standardContextual"/>
        </w:rPr>
        <w:t>元）；</w:t>
      </w:r>
    </w:p>
    <w:p w14:paraId="6E3186CE">
      <w:pPr>
        <w:keepNext w:val="0"/>
        <w:keepLines w:val="0"/>
        <w:pageBreakBefore w:val="0"/>
        <w:kinsoku/>
        <w:wordWrap/>
        <w:overflowPunct/>
        <w:topLinePunct w:val="0"/>
        <w:autoSpaceDE/>
        <w:autoSpaceDN/>
        <w:bidi w:val="0"/>
        <w:adjustRightInd/>
        <w:snapToGrid/>
        <w:spacing w:line="360" w:lineRule="auto"/>
        <w:ind w:firstLine="459"/>
        <w:textAlignment w:val="auto"/>
        <w:rPr>
          <w:rFonts w:hint="eastAsia" w:ascii="宋体" w:hAnsi="宋体" w:eastAsia="宋体" w:cs="宋体"/>
          <w:color w:val="auto"/>
          <w:sz w:val="24"/>
          <w:szCs w:val="24"/>
          <w:highlight w:val="none"/>
          <w:lang w:val="en-US" w:eastAsia="zh-CN"/>
          <w14:ligatures w14:val="standardContextual"/>
        </w:rPr>
      </w:pPr>
      <w:r>
        <w:rPr>
          <w:rFonts w:hint="eastAsia" w:ascii="宋体" w:hAnsi="宋体" w:eastAsia="宋体" w:cs="宋体"/>
          <w:color w:val="auto"/>
          <w:sz w:val="24"/>
          <w:szCs w:val="24"/>
          <w:highlight w:val="none"/>
          <w:lang w:val="en-US" w:eastAsia="zh-CN"/>
          <w14:ligatures w14:val="standardContextual"/>
        </w:rPr>
        <w:t>适用增值税税率：</w:t>
      </w:r>
      <w:r>
        <w:rPr>
          <w:rFonts w:hint="eastAsia" w:ascii="宋体" w:hAnsi="宋体" w:eastAsia="宋体" w:cs="宋体"/>
          <w:color w:val="auto"/>
          <w:sz w:val="24"/>
          <w:szCs w:val="24"/>
          <w:highlight w:val="none"/>
          <w:u w:val="single"/>
          <w:lang w:val="en-US" w:eastAsia="zh-CN"/>
          <w14:ligatures w14:val="standardContextual"/>
        </w:rPr>
        <w:t xml:space="preserve"> 6 </w:t>
      </w:r>
      <w:r>
        <w:rPr>
          <w:rFonts w:hint="eastAsia" w:ascii="宋体" w:hAnsi="宋体" w:eastAsia="宋体" w:cs="宋体"/>
          <w:color w:val="auto"/>
          <w:sz w:val="24"/>
          <w:szCs w:val="24"/>
          <w:highlight w:val="none"/>
          <w:lang w:val="en-US" w:eastAsia="zh-CN"/>
          <w14:ligatures w14:val="standardContextual"/>
        </w:rPr>
        <w:t>%。</w:t>
      </w:r>
    </w:p>
    <w:p w14:paraId="74340DEB">
      <w:pPr>
        <w:adjustRightInd w:val="0"/>
        <w:snapToGrid w:val="0"/>
        <w:spacing w:line="360" w:lineRule="auto"/>
        <w:ind w:firstLine="480" w:firstLineChars="200"/>
        <w:outlineLvl w:val="2"/>
        <w:rPr>
          <w:rFonts w:ascii="宋体" w:hAnsi="宋体" w:eastAsia="宋体" w:cs="宋体"/>
          <w:sz w:val="24"/>
          <w:szCs w:val="24"/>
        </w:rPr>
      </w:pPr>
      <w:bookmarkStart w:id="18" w:name="_Toc22618"/>
      <w:bookmarkStart w:id="19" w:name="_Toc1814"/>
      <w:bookmarkStart w:id="20" w:name="_Toc10340"/>
      <w:r>
        <w:rPr>
          <w:rFonts w:ascii="宋体" w:hAnsi="宋体" w:eastAsia="宋体" w:cs="宋体"/>
          <w:sz w:val="24"/>
          <w:szCs w:val="24"/>
        </w:rPr>
        <w:t>注：本合同为总价包干，</w:t>
      </w:r>
      <w:r>
        <w:rPr>
          <w:rFonts w:hint="eastAsia" w:ascii="宋体" w:hAnsi="宋体" w:eastAsia="宋体" w:cs="宋体"/>
          <w:sz w:val="24"/>
          <w:szCs w:val="24"/>
          <w:lang w:eastAsia="zh-CN"/>
        </w:rPr>
        <w:t>最终结算</w:t>
      </w:r>
      <w:r>
        <w:rPr>
          <w:rFonts w:ascii="宋体" w:hAnsi="宋体" w:eastAsia="宋体" w:cs="宋体"/>
          <w:sz w:val="24"/>
          <w:szCs w:val="24"/>
        </w:rPr>
        <w:t>价上限为</w:t>
      </w:r>
      <w:r>
        <w:rPr>
          <w:rFonts w:hint="eastAsia" w:ascii="宋体" w:hAnsi="宋体" w:eastAsia="宋体" w:cs="宋体"/>
          <w:sz w:val="24"/>
          <w:szCs w:val="24"/>
          <w:lang w:eastAsia="zh-CN"/>
        </w:rPr>
        <w:t>签约合同价</w:t>
      </w:r>
      <w:r>
        <w:rPr>
          <w:rFonts w:ascii="宋体" w:hAnsi="宋体" w:eastAsia="宋体" w:cs="宋体"/>
          <w:sz w:val="24"/>
          <w:szCs w:val="24"/>
        </w:rPr>
        <w:t>。费用包含第三方委托、节假日服务、设计变更审核、资料归档备案等本合同工作范围内全部直接、间接相关费用。除本合同另有书面约定外，甲方不再承担任何其他费用。</w:t>
      </w:r>
    </w:p>
    <w:p w14:paraId="65559951">
      <w:pPr>
        <w:adjustRightInd w:val="0"/>
        <w:snapToGrid w:val="0"/>
        <w:spacing w:line="360" w:lineRule="auto"/>
        <w:ind w:firstLine="538" w:firstLineChars="200"/>
        <w:outlineLvl w:val="2"/>
        <w:rPr>
          <w:rFonts w:hint="eastAsia" w:ascii="宋体" w:hAnsi="宋体" w:eastAsia="宋体" w:cs="宋体"/>
          <w:b/>
          <w:bCs/>
          <w:color w:val="auto"/>
          <w:spacing w:val="-6"/>
          <w:sz w:val="28"/>
          <w:szCs w:val="28"/>
          <w:highlight w:val="none"/>
          <w:lang w:val="zh-CN"/>
          <w14:ligatures w14:val="none"/>
        </w:rPr>
      </w:pPr>
      <w:r>
        <w:rPr>
          <w:rFonts w:hint="eastAsia" w:ascii="宋体" w:hAnsi="宋体" w:eastAsia="宋体" w:cs="宋体"/>
          <w:b/>
          <w:bCs/>
          <w:color w:val="auto"/>
          <w:spacing w:val="-6"/>
          <w:sz w:val="28"/>
          <w:szCs w:val="28"/>
          <w:highlight w:val="none"/>
          <w14:ligatures w14:val="none"/>
        </w:rPr>
        <w:t>4.</w:t>
      </w:r>
      <w:r>
        <w:rPr>
          <w:rFonts w:hint="eastAsia" w:ascii="宋体" w:hAnsi="宋体" w:eastAsia="宋体" w:cs="宋体"/>
          <w:b/>
          <w:bCs/>
          <w:color w:val="auto"/>
          <w:spacing w:val="-6"/>
          <w:sz w:val="28"/>
          <w:szCs w:val="28"/>
          <w:highlight w:val="none"/>
          <w:lang w:val="zh-CN"/>
          <w14:ligatures w14:val="none"/>
        </w:rPr>
        <w:t>付款方式和发票开具方式</w:t>
      </w:r>
      <w:bookmarkEnd w:id="18"/>
      <w:bookmarkEnd w:id="19"/>
      <w:bookmarkEnd w:id="20"/>
    </w:p>
    <w:p w14:paraId="437F2FAA">
      <w:pPr>
        <w:adjustRightInd w:val="0"/>
        <w:snapToGrid w:val="0"/>
        <w:spacing w:line="360" w:lineRule="auto"/>
        <w:ind w:firstLine="456" w:firstLineChars="200"/>
        <w:rPr>
          <w:rFonts w:hint="eastAsia" w:ascii="宋体" w:hAnsi="宋体" w:eastAsia="宋体" w:cs="宋体"/>
          <w:color w:val="auto"/>
          <w:spacing w:val="-6"/>
          <w:sz w:val="24"/>
          <w:szCs w:val="32"/>
          <w:highlight w:val="none"/>
          <w:lang w:val="en-US" w:eastAsia="zh-CN"/>
          <w14:ligatures w14:val="none"/>
        </w:rPr>
      </w:pPr>
      <w:r>
        <w:rPr>
          <w:rFonts w:hint="eastAsia" w:ascii="宋体" w:hAnsi="宋体" w:eastAsia="宋体" w:cs="宋体"/>
          <w:color w:val="auto"/>
          <w:spacing w:val="-6"/>
          <w:sz w:val="24"/>
          <w:szCs w:val="32"/>
          <w:highlight w:val="none"/>
          <w14:ligatures w14:val="none"/>
        </w:rPr>
        <w:t>4.1</w:t>
      </w:r>
      <w:r>
        <w:rPr>
          <w:rFonts w:ascii="宋体" w:hAnsi="宋体" w:eastAsia="宋体" w:cs="宋体"/>
          <w:sz w:val="24"/>
          <w:szCs w:val="24"/>
        </w:rPr>
        <w:t xml:space="preserve"> </w:t>
      </w:r>
      <w:r>
        <w:rPr>
          <w:rFonts w:hint="eastAsia" w:ascii="宋体" w:hAnsi="宋体" w:eastAsia="宋体" w:cs="宋体"/>
          <w:color w:val="auto"/>
          <w:spacing w:val="-6"/>
          <w:sz w:val="24"/>
          <w:szCs w:val="32"/>
          <w:highlight w:val="none"/>
          <w14:ligatures w14:val="none"/>
        </w:rPr>
        <w:t>付款方式：</w:t>
      </w:r>
      <w:r>
        <w:rPr>
          <w:rFonts w:hint="eastAsia" w:ascii="宋体" w:hAnsi="宋体" w:eastAsia="宋体" w:cs="宋体"/>
          <w:color w:val="auto"/>
          <w:spacing w:val="-6"/>
          <w:sz w:val="24"/>
          <w:szCs w:val="32"/>
          <w:highlight w:val="none"/>
          <w:lang w:val="en-US" w:eastAsia="zh-CN"/>
          <w14:ligatures w14:val="none"/>
        </w:rPr>
        <w:t>全部施工图审查完成并取得审图合格证，经甲方审核无异议后30日内，甲方向乙方支付至签约合同价的100%。</w:t>
      </w:r>
    </w:p>
    <w:p w14:paraId="3C488A1A">
      <w:pPr>
        <w:adjustRightInd w:val="0"/>
        <w:snapToGrid w:val="0"/>
        <w:spacing w:line="360" w:lineRule="auto"/>
        <w:ind w:firstLine="456" w:firstLineChars="200"/>
        <w:rPr>
          <w:rFonts w:hint="eastAsia" w:ascii="宋体" w:hAnsi="宋体" w:eastAsia="宋体" w:cs="宋体"/>
          <w:color w:val="auto"/>
          <w:spacing w:val="-6"/>
          <w:sz w:val="24"/>
          <w:szCs w:val="32"/>
          <w:highlight w:val="none"/>
          <w:lang w:val="en-US" w:eastAsia="zh-CN"/>
          <w14:ligatures w14:val="none"/>
        </w:rPr>
      </w:pPr>
      <w:r>
        <w:rPr>
          <w:rFonts w:hint="eastAsia" w:ascii="宋体" w:hAnsi="宋体" w:eastAsia="宋体" w:cs="宋体"/>
          <w:color w:val="auto"/>
          <w:spacing w:val="-6"/>
          <w:sz w:val="24"/>
          <w:szCs w:val="32"/>
          <w:highlight w:val="none"/>
          <w:lang w:val="en-US" w:eastAsia="zh-CN"/>
          <w14:ligatures w14:val="none"/>
        </w:rPr>
        <w:t>备注：</w:t>
      </w:r>
    </w:p>
    <w:p w14:paraId="5F1E111B">
      <w:pPr>
        <w:adjustRightInd w:val="0"/>
        <w:snapToGrid w:val="0"/>
        <w:spacing w:line="360" w:lineRule="auto"/>
        <w:ind w:firstLine="456" w:firstLineChars="200"/>
        <w:rPr>
          <w:rFonts w:hint="eastAsia" w:ascii="宋体" w:hAnsi="宋体" w:eastAsia="宋体" w:cs="宋体"/>
          <w:color w:val="auto"/>
          <w:spacing w:val="-6"/>
          <w:sz w:val="24"/>
          <w:szCs w:val="32"/>
          <w:highlight w:val="none"/>
          <w14:ligatures w14:val="none"/>
        </w:rPr>
      </w:pPr>
      <w:r>
        <w:rPr>
          <w:rFonts w:hint="eastAsia" w:ascii="宋体" w:hAnsi="宋体" w:eastAsia="宋体" w:cs="宋体"/>
          <w:color w:val="auto"/>
          <w:spacing w:val="-6"/>
          <w:sz w:val="24"/>
          <w:szCs w:val="32"/>
          <w:highlight w:val="none"/>
          <w14:ligatures w14:val="none"/>
        </w:rPr>
        <w:t>付款前</w:t>
      </w:r>
      <w:r>
        <w:rPr>
          <w:rFonts w:hint="eastAsia" w:ascii="宋体" w:hAnsi="宋体" w:eastAsia="宋体" w:cs="宋体"/>
          <w:color w:val="auto"/>
          <w:spacing w:val="-6"/>
          <w:sz w:val="24"/>
          <w:szCs w:val="32"/>
          <w:highlight w:val="none"/>
          <w:lang w:val="en-US" w:eastAsia="zh-CN"/>
          <w14:ligatures w14:val="none"/>
        </w:rPr>
        <w:t>乙方</w:t>
      </w:r>
      <w:r>
        <w:rPr>
          <w:rFonts w:hint="eastAsia" w:ascii="宋体" w:hAnsi="宋体" w:eastAsia="宋体" w:cs="宋体"/>
          <w:color w:val="auto"/>
          <w:spacing w:val="-6"/>
          <w:sz w:val="24"/>
          <w:szCs w:val="32"/>
          <w:highlight w:val="none"/>
          <w14:ligatures w14:val="none"/>
        </w:rPr>
        <w:t>应向</w:t>
      </w:r>
      <w:r>
        <w:rPr>
          <w:rFonts w:hint="eastAsia" w:ascii="宋体" w:hAnsi="宋体" w:eastAsia="宋体" w:cs="宋体"/>
          <w:color w:val="auto"/>
          <w:spacing w:val="-6"/>
          <w:sz w:val="24"/>
          <w:szCs w:val="32"/>
          <w:highlight w:val="none"/>
          <w:lang w:eastAsia="zh-CN"/>
          <w14:ligatures w14:val="none"/>
        </w:rPr>
        <w:t>甲</w:t>
      </w:r>
      <w:r>
        <w:rPr>
          <w:rFonts w:hint="eastAsia" w:ascii="宋体" w:hAnsi="宋体" w:eastAsia="宋体" w:cs="宋体"/>
          <w:color w:val="auto"/>
          <w:spacing w:val="-6"/>
          <w:sz w:val="24"/>
          <w:szCs w:val="32"/>
          <w:highlight w:val="none"/>
          <w14:ligatures w14:val="none"/>
        </w:rPr>
        <w:t>方提供按照一般计税方法开具的足额合法且符合当地税务规定的全额增值税专用发票和书面付款申请。若</w:t>
      </w:r>
      <w:r>
        <w:rPr>
          <w:rFonts w:hint="eastAsia" w:ascii="宋体" w:hAnsi="宋体" w:eastAsia="宋体" w:cs="宋体"/>
          <w:color w:val="auto"/>
          <w:spacing w:val="-6"/>
          <w:sz w:val="24"/>
          <w:szCs w:val="32"/>
          <w:highlight w:val="none"/>
          <w:lang w:val="en-US" w:eastAsia="zh-CN"/>
          <w14:ligatures w14:val="none"/>
        </w:rPr>
        <w:t>乙方</w:t>
      </w:r>
      <w:r>
        <w:rPr>
          <w:rFonts w:hint="eastAsia" w:ascii="宋体" w:hAnsi="宋体" w:eastAsia="宋体" w:cs="宋体"/>
          <w:color w:val="auto"/>
          <w:spacing w:val="-6"/>
          <w:sz w:val="24"/>
          <w:szCs w:val="32"/>
          <w:highlight w:val="none"/>
          <w14:ligatures w14:val="none"/>
        </w:rPr>
        <w:t>未按时向</w:t>
      </w:r>
      <w:r>
        <w:rPr>
          <w:rFonts w:hint="eastAsia" w:ascii="宋体" w:hAnsi="宋体" w:eastAsia="宋体" w:cs="宋体"/>
          <w:color w:val="auto"/>
          <w:spacing w:val="-6"/>
          <w:sz w:val="24"/>
          <w:szCs w:val="32"/>
          <w:highlight w:val="none"/>
          <w:lang w:val="en-US" w:eastAsia="zh-CN"/>
          <w14:ligatures w14:val="none"/>
        </w:rPr>
        <w:t>甲方</w:t>
      </w:r>
      <w:r>
        <w:rPr>
          <w:rFonts w:hint="eastAsia" w:ascii="宋体" w:hAnsi="宋体" w:eastAsia="宋体" w:cs="宋体"/>
          <w:color w:val="auto"/>
          <w:spacing w:val="-6"/>
          <w:sz w:val="24"/>
          <w:szCs w:val="32"/>
          <w:highlight w:val="none"/>
          <w14:ligatures w14:val="none"/>
        </w:rPr>
        <w:t>提供发票或发票和书面付款申请不符合标准，则</w:t>
      </w:r>
      <w:r>
        <w:rPr>
          <w:rFonts w:hint="eastAsia" w:ascii="宋体" w:hAnsi="宋体" w:eastAsia="宋体" w:cs="宋体"/>
          <w:color w:val="auto"/>
          <w:spacing w:val="-6"/>
          <w:sz w:val="24"/>
          <w:szCs w:val="32"/>
          <w:highlight w:val="none"/>
          <w:lang w:val="en-US" w:eastAsia="zh-CN"/>
          <w14:ligatures w14:val="none"/>
        </w:rPr>
        <w:t>甲方</w:t>
      </w:r>
      <w:r>
        <w:rPr>
          <w:rFonts w:hint="eastAsia" w:ascii="宋体" w:hAnsi="宋体" w:eastAsia="宋体" w:cs="宋体"/>
          <w:color w:val="auto"/>
          <w:spacing w:val="-6"/>
          <w:sz w:val="24"/>
          <w:szCs w:val="32"/>
          <w:highlight w:val="none"/>
          <w14:ligatures w14:val="none"/>
        </w:rPr>
        <w:t>有权延后支付费用或拒绝付款且不承担任何违约责任。</w:t>
      </w:r>
    </w:p>
    <w:p w14:paraId="72B99E3B">
      <w:pPr>
        <w:adjustRightInd w:val="0"/>
        <w:snapToGrid w:val="0"/>
        <w:spacing w:line="360" w:lineRule="auto"/>
        <w:ind w:firstLine="456" w:firstLineChars="200"/>
        <w:rPr>
          <w:rFonts w:hint="eastAsia" w:ascii="宋体" w:hAnsi="宋体" w:eastAsia="宋体" w:cs="宋体"/>
          <w:color w:val="auto"/>
          <w:spacing w:val="-6"/>
          <w:sz w:val="24"/>
          <w:szCs w:val="32"/>
          <w:highlight w:val="none"/>
          <w14:ligatures w14:val="none"/>
        </w:rPr>
      </w:pPr>
      <w:r>
        <w:rPr>
          <w:rFonts w:hint="eastAsia" w:ascii="宋体" w:hAnsi="宋体" w:eastAsia="宋体" w:cs="宋体"/>
          <w:color w:val="auto"/>
          <w:spacing w:val="-6"/>
          <w:sz w:val="24"/>
          <w:szCs w:val="32"/>
          <w:highlight w:val="none"/>
          <w14:ligatures w14:val="none"/>
        </w:rPr>
        <w:t>4.2</w:t>
      </w:r>
      <w:r>
        <w:rPr>
          <w:rFonts w:ascii="宋体" w:hAnsi="宋体" w:eastAsia="宋体" w:cs="宋体"/>
          <w:sz w:val="24"/>
          <w:szCs w:val="24"/>
        </w:rPr>
        <w:t xml:space="preserve"> </w:t>
      </w:r>
      <w:r>
        <w:rPr>
          <w:rFonts w:hint="eastAsia" w:ascii="宋体" w:hAnsi="宋体" w:eastAsia="宋体" w:cs="宋体"/>
          <w:color w:val="auto"/>
          <w:spacing w:val="-6"/>
          <w:sz w:val="24"/>
          <w:szCs w:val="32"/>
          <w:highlight w:val="none"/>
          <w14:ligatures w14:val="none"/>
        </w:rPr>
        <w:t>发票开具方式：</w:t>
      </w:r>
      <w:r>
        <w:rPr>
          <w:rFonts w:hint="eastAsia" w:ascii="宋体" w:hAnsi="宋体" w:eastAsia="宋体" w:cs="宋体"/>
          <w:color w:val="auto"/>
          <w:spacing w:val="-6"/>
          <w:sz w:val="24"/>
          <w:szCs w:val="32"/>
          <w:highlight w:val="none"/>
          <w:u w:val="single"/>
          <w14:ligatures w14:val="none"/>
        </w:rPr>
        <w:t>增值税专用发票</w:t>
      </w:r>
      <w:r>
        <w:rPr>
          <w:rFonts w:hint="eastAsia" w:ascii="宋体" w:hAnsi="宋体" w:eastAsia="宋体" w:cs="宋体"/>
          <w:color w:val="auto"/>
          <w:spacing w:val="-6"/>
          <w:sz w:val="24"/>
          <w:szCs w:val="32"/>
          <w:highlight w:val="none"/>
          <w14:ligatures w14:val="none"/>
        </w:rPr>
        <w:t>。</w:t>
      </w:r>
    </w:p>
    <w:p w14:paraId="60BF3631">
      <w:pPr>
        <w:adjustRightInd w:val="0"/>
        <w:snapToGrid w:val="0"/>
        <w:spacing w:line="360" w:lineRule="auto"/>
        <w:ind w:firstLine="538" w:firstLineChars="200"/>
        <w:outlineLvl w:val="2"/>
        <w:rPr>
          <w:rFonts w:hint="eastAsia" w:ascii="宋体" w:hAnsi="宋体" w:eastAsia="宋体" w:cs="宋体"/>
          <w:b/>
          <w:bCs/>
          <w:color w:val="auto"/>
          <w:spacing w:val="-6"/>
          <w:sz w:val="28"/>
          <w:szCs w:val="28"/>
          <w:highlight w:val="none"/>
          <w:lang w:val="zh-CN"/>
          <w14:ligatures w14:val="none"/>
        </w:rPr>
      </w:pPr>
      <w:bookmarkStart w:id="21" w:name="_Toc19304"/>
      <w:bookmarkStart w:id="22" w:name="_Toc2846"/>
      <w:bookmarkStart w:id="23" w:name="_Toc32071"/>
      <w:r>
        <w:rPr>
          <w:rFonts w:hint="eastAsia" w:ascii="宋体" w:hAnsi="宋体" w:eastAsia="宋体" w:cs="宋体"/>
          <w:b/>
          <w:bCs/>
          <w:color w:val="auto"/>
          <w:spacing w:val="-6"/>
          <w:sz w:val="28"/>
          <w:szCs w:val="28"/>
          <w:highlight w:val="none"/>
          <w:lang w:val="zh-CN"/>
          <w14:ligatures w14:val="none"/>
        </w:rPr>
        <w:t>5.服务期限、地点和方式</w:t>
      </w:r>
      <w:bookmarkEnd w:id="21"/>
      <w:bookmarkEnd w:id="22"/>
      <w:bookmarkEnd w:id="23"/>
    </w:p>
    <w:p w14:paraId="7923170A">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5.1</w:t>
      </w:r>
      <w:r>
        <w:rPr>
          <w:rFonts w:ascii="宋体" w:hAnsi="宋体" w:eastAsia="宋体" w:cs="宋体"/>
          <w:sz w:val="24"/>
          <w:szCs w:val="24"/>
        </w:rPr>
        <w:t xml:space="preserve"> </w:t>
      </w:r>
      <w:r>
        <w:rPr>
          <w:rFonts w:hint="eastAsia" w:ascii="宋体" w:hAnsi="宋体" w:eastAsia="宋体" w:cs="宋体"/>
          <w:sz w:val="24"/>
          <w:szCs w:val="24"/>
          <w:lang w:val="en-US" w:eastAsia="zh-CN"/>
        </w:rPr>
        <w:t>计划服务开始日期：2026年10月</w:t>
      </w:r>
    </w:p>
    <w:p w14:paraId="567DC610">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计划服务结束日期：2026年12月</w:t>
      </w:r>
    </w:p>
    <w:p w14:paraId="267A8FA0">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上述时间仅为预估参考，实际审图启动时间以采购人书面通知为准；若到期本项目全部单体施工图审查合格书尚未出具完毕，则服务期限顺延至全部审查成果交付完成。</w:t>
      </w:r>
    </w:p>
    <w:p w14:paraId="139619AA">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5.2</w:t>
      </w:r>
      <w:r>
        <w:rPr>
          <w:rFonts w:ascii="宋体" w:hAnsi="宋体" w:eastAsia="宋体" w:cs="宋体"/>
          <w:sz w:val="24"/>
          <w:szCs w:val="24"/>
        </w:rPr>
        <w:t xml:space="preserve"> </w:t>
      </w:r>
      <w:r>
        <w:rPr>
          <w:rFonts w:hint="eastAsia" w:ascii="宋体" w:hAnsi="宋体" w:eastAsia="宋体" w:cs="宋体"/>
          <w:sz w:val="24"/>
          <w:szCs w:val="24"/>
          <w:lang w:val="en-US" w:eastAsia="zh-CN"/>
        </w:rPr>
        <w:t>服务地点：安徽省合肥市新站区东淝河路与龙子湖路交口。</w:t>
      </w:r>
    </w:p>
    <w:p w14:paraId="16FFA15E">
      <w:pPr>
        <w:spacing w:line="360" w:lineRule="auto"/>
        <w:ind w:firstLine="480" w:firstLineChars="200"/>
        <w:rPr>
          <w:rFonts w:hint="eastAsia" w:ascii="宋体" w:hAnsi="宋体" w:eastAsia="宋体" w:cs="宋体"/>
          <w:color w:val="auto"/>
          <w:spacing w:val="-6"/>
          <w:sz w:val="24"/>
          <w:szCs w:val="32"/>
          <w:highlight w:val="none"/>
          <w:lang w:val="en-US" w:eastAsia="zh-CN"/>
          <w14:ligatures w14:val="none"/>
        </w:rPr>
      </w:pPr>
      <w:r>
        <w:rPr>
          <w:rFonts w:hint="eastAsia" w:ascii="宋体" w:hAnsi="宋体" w:eastAsia="宋体" w:cs="宋体"/>
          <w:sz w:val="24"/>
          <w:szCs w:val="24"/>
          <w:lang w:val="en-US" w:eastAsia="zh-CN"/>
        </w:rPr>
        <w:t>5.3</w:t>
      </w:r>
      <w:r>
        <w:rPr>
          <w:rFonts w:ascii="宋体" w:hAnsi="宋体" w:eastAsia="宋体" w:cs="宋体"/>
          <w:sz w:val="24"/>
          <w:szCs w:val="24"/>
        </w:rPr>
        <w:t xml:space="preserve"> </w:t>
      </w:r>
      <w:r>
        <w:rPr>
          <w:rFonts w:hint="eastAsia" w:ascii="宋体" w:hAnsi="宋体" w:eastAsia="宋体" w:cs="宋体"/>
          <w:color w:val="auto"/>
          <w:spacing w:val="-6"/>
          <w:sz w:val="24"/>
          <w:szCs w:val="32"/>
          <w:highlight w:val="none"/>
          <w:lang w:val="en-US" w:eastAsia="zh-CN"/>
          <w14:ligatures w14:val="none"/>
        </w:rPr>
        <w:t>乙方应向甲方提供的成果资料</w:t>
      </w:r>
    </w:p>
    <w:tbl>
      <w:tblPr>
        <w:tblStyle w:val="2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0"/>
        <w:gridCol w:w="3210"/>
        <w:gridCol w:w="1014"/>
        <w:gridCol w:w="1705"/>
        <w:gridCol w:w="1601"/>
      </w:tblGrid>
      <w:tr w14:paraId="0FECB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vAlign w:val="center"/>
          </w:tcPr>
          <w:p w14:paraId="4511C028">
            <w:pPr>
              <w:keepNext w:val="0"/>
              <w:keepLines w:val="0"/>
              <w:widowControl/>
              <w:suppressLineNumbers w:val="0"/>
              <w:spacing w:line="240" w:lineRule="auto"/>
              <w:jc w:val="center"/>
              <w:rPr>
                <w:rFonts w:hint="eastAsia" w:ascii="宋体" w:hAnsi="宋体" w:eastAsia="宋体" w:cs="宋体"/>
                <w:color w:val="auto"/>
                <w:spacing w:val="-6"/>
                <w:kern w:val="2"/>
                <w:sz w:val="24"/>
                <w:szCs w:val="24"/>
                <w:highlight w:val="none"/>
                <w:vertAlign w:val="baseline"/>
                <w:lang w:val="en-US" w:eastAsia="zh-CN" w:bidi="ar-SA"/>
                <w14:ligatures w14:val="none"/>
              </w:rPr>
            </w:pPr>
            <w:r>
              <w:rPr>
                <w:rFonts w:hint="eastAsia" w:ascii="宋体" w:hAnsi="宋体" w:eastAsia="宋体" w:cs="宋体"/>
                <w:color w:val="auto"/>
                <w:kern w:val="0"/>
                <w:sz w:val="24"/>
                <w:szCs w:val="24"/>
                <w:highlight w:val="none"/>
                <w:lang w:val="en-US" w:eastAsia="zh-CN" w:bidi="ar"/>
                <w14:ligatures w14:val="standardContextual"/>
              </w:rPr>
              <w:t>序号</w:t>
            </w:r>
          </w:p>
        </w:tc>
        <w:tc>
          <w:tcPr>
            <w:tcW w:w="3210" w:type="dxa"/>
            <w:vAlign w:val="center"/>
          </w:tcPr>
          <w:p w14:paraId="5EFDD1E8">
            <w:pPr>
              <w:keepNext w:val="0"/>
              <w:keepLines w:val="0"/>
              <w:widowControl/>
              <w:suppressLineNumbers w:val="0"/>
              <w:spacing w:line="240" w:lineRule="auto"/>
              <w:jc w:val="center"/>
              <w:rPr>
                <w:rFonts w:hint="eastAsia" w:ascii="宋体" w:hAnsi="宋体" w:eastAsia="宋体" w:cs="宋体"/>
                <w:color w:val="auto"/>
                <w:spacing w:val="-6"/>
                <w:kern w:val="2"/>
                <w:sz w:val="24"/>
                <w:szCs w:val="24"/>
                <w:highlight w:val="none"/>
                <w:vertAlign w:val="baseline"/>
                <w:lang w:val="en-US" w:eastAsia="zh-CN" w:bidi="ar-SA"/>
                <w14:ligatures w14:val="none"/>
              </w:rPr>
            </w:pPr>
            <w:r>
              <w:rPr>
                <w:rFonts w:hint="eastAsia" w:ascii="宋体" w:hAnsi="宋体" w:eastAsia="宋体" w:cs="宋体"/>
                <w:color w:val="auto"/>
                <w:kern w:val="0"/>
                <w:sz w:val="24"/>
                <w:szCs w:val="24"/>
                <w:highlight w:val="none"/>
                <w:lang w:val="en-US" w:eastAsia="zh-CN" w:bidi="ar"/>
                <w14:ligatures w14:val="standardContextual"/>
              </w:rPr>
              <w:t>资料及文件名称</w:t>
            </w:r>
          </w:p>
        </w:tc>
        <w:tc>
          <w:tcPr>
            <w:tcW w:w="1014" w:type="dxa"/>
            <w:vAlign w:val="center"/>
          </w:tcPr>
          <w:p w14:paraId="0ED7B420">
            <w:pPr>
              <w:keepNext w:val="0"/>
              <w:keepLines w:val="0"/>
              <w:widowControl/>
              <w:suppressLineNumbers w:val="0"/>
              <w:spacing w:line="240" w:lineRule="auto"/>
              <w:jc w:val="center"/>
              <w:rPr>
                <w:rFonts w:hint="eastAsia" w:ascii="宋体" w:hAnsi="宋体" w:eastAsia="宋体" w:cs="宋体"/>
                <w:color w:val="auto"/>
                <w:spacing w:val="-6"/>
                <w:kern w:val="2"/>
                <w:sz w:val="24"/>
                <w:szCs w:val="24"/>
                <w:highlight w:val="none"/>
                <w:vertAlign w:val="baseline"/>
                <w:lang w:val="en-US" w:eastAsia="zh-CN" w:bidi="ar-SA"/>
                <w14:ligatures w14:val="none"/>
              </w:rPr>
            </w:pPr>
            <w:r>
              <w:rPr>
                <w:rFonts w:hint="eastAsia" w:ascii="宋体" w:hAnsi="宋体" w:eastAsia="宋体" w:cs="宋体"/>
                <w:color w:val="auto"/>
                <w:spacing w:val="-6"/>
                <w:kern w:val="2"/>
                <w:sz w:val="24"/>
                <w:szCs w:val="24"/>
                <w:highlight w:val="none"/>
                <w:vertAlign w:val="baseline"/>
                <w:lang w:val="en-US" w:eastAsia="zh-CN" w:bidi="ar-SA"/>
                <w14:ligatures w14:val="none"/>
              </w:rPr>
              <w:t>份数</w:t>
            </w:r>
          </w:p>
        </w:tc>
        <w:tc>
          <w:tcPr>
            <w:tcW w:w="1705" w:type="dxa"/>
            <w:vAlign w:val="center"/>
          </w:tcPr>
          <w:p w14:paraId="3803FF88">
            <w:pPr>
              <w:keepNext w:val="0"/>
              <w:keepLines w:val="0"/>
              <w:widowControl/>
              <w:suppressLineNumbers w:val="0"/>
              <w:spacing w:line="240" w:lineRule="auto"/>
              <w:jc w:val="center"/>
              <w:rPr>
                <w:rFonts w:hint="eastAsia" w:ascii="宋体" w:hAnsi="宋体" w:eastAsia="宋体" w:cs="宋体"/>
                <w:color w:val="auto"/>
                <w:spacing w:val="-6"/>
                <w:kern w:val="2"/>
                <w:sz w:val="24"/>
                <w:szCs w:val="24"/>
                <w:highlight w:val="none"/>
                <w:vertAlign w:val="baseline"/>
                <w:lang w:val="en-US" w:eastAsia="zh-CN" w:bidi="ar-SA"/>
                <w14:ligatures w14:val="none"/>
              </w:rPr>
            </w:pPr>
            <w:r>
              <w:rPr>
                <w:rFonts w:hint="eastAsia" w:ascii="宋体" w:hAnsi="宋体" w:eastAsia="宋体" w:cs="宋体"/>
                <w:color w:val="auto"/>
                <w:kern w:val="0"/>
                <w:sz w:val="24"/>
                <w:szCs w:val="24"/>
                <w:highlight w:val="none"/>
                <w:lang w:val="en-US" w:eastAsia="zh-CN" w:bidi="ar"/>
                <w14:ligatures w14:val="standardContextual"/>
              </w:rPr>
              <w:t>提交日期</w:t>
            </w:r>
          </w:p>
        </w:tc>
        <w:tc>
          <w:tcPr>
            <w:tcW w:w="1601" w:type="dxa"/>
            <w:vAlign w:val="center"/>
          </w:tcPr>
          <w:p w14:paraId="1388F785">
            <w:pPr>
              <w:keepNext w:val="0"/>
              <w:keepLines w:val="0"/>
              <w:widowControl/>
              <w:suppressLineNumbers w:val="0"/>
              <w:spacing w:line="240" w:lineRule="auto"/>
              <w:jc w:val="center"/>
              <w:rPr>
                <w:rFonts w:hint="eastAsia" w:ascii="宋体" w:hAnsi="宋体" w:eastAsia="宋体" w:cs="宋体"/>
                <w:color w:val="auto"/>
                <w:spacing w:val="-6"/>
                <w:kern w:val="2"/>
                <w:sz w:val="24"/>
                <w:szCs w:val="24"/>
                <w:highlight w:val="none"/>
                <w:vertAlign w:val="baseline"/>
                <w:lang w:val="en-US" w:eastAsia="zh-CN" w:bidi="ar-SA"/>
                <w14:ligatures w14:val="none"/>
              </w:rPr>
            </w:pPr>
            <w:r>
              <w:rPr>
                <w:rFonts w:hint="eastAsia" w:ascii="宋体" w:hAnsi="宋体" w:eastAsia="宋体" w:cs="宋体"/>
                <w:color w:val="auto"/>
                <w:kern w:val="0"/>
                <w:sz w:val="24"/>
                <w:szCs w:val="24"/>
                <w:highlight w:val="none"/>
                <w:lang w:val="en-US" w:eastAsia="zh-CN" w:bidi="ar"/>
                <w14:ligatures w14:val="standardContextual"/>
              </w:rPr>
              <w:t>备注</w:t>
            </w:r>
          </w:p>
        </w:tc>
      </w:tr>
      <w:tr w14:paraId="76B81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vAlign w:val="center"/>
          </w:tcPr>
          <w:p w14:paraId="553D8BF6">
            <w:pPr>
              <w:keepNext/>
              <w:keepLines/>
              <w:widowControl w:val="0"/>
              <w:spacing w:before="160" w:after="80" w:line="240" w:lineRule="auto"/>
              <w:jc w:val="center"/>
              <w:outlineLvl w:val="2"/>
              <w:rPr>
                <w:rFonts w:hint="eastAsia" w:ascii="宋体" w:hAnsi="宋体" w:eastAsia="宋体" w:cs="宋体"/>
                <w:color w:val="auto"/>
                <w:spacing w:val="-6"/>
                <w:kern w:val="2"/>
                <w:sz w:val="24"/>
                <w:szCs w:val="24"/>
                <w:highlight w:val="none"/>
                <w:vertAlign w:val="baseline"/>
                <w:lang w:val="en-US" w:eastAsia="zh-CN" w:bidi="ar-SA"/>
                <w14:ligatures w14:val="none"/>
              </w:rPr>
            </w:pPr>
            <w:r>
              <w:rPr>
                <w:rFonts w:hint="eastAsia" w:ascii="宋体" w:hAnsi="宋体" w:eastAsia="宋体" w:cs="宋体"/>
                <w:color w:val="auto"/>
                <w:spacing w:val="-6"/>
                <w:kern w:val="2"/>
                <w:sz w:val="24"/>
                <w:szCs w:val="24"/>
                <w:highlight w:val="none"/>
                <w:vertAlign w:val="baseline"/>
                <w:lang w:val="en-US" w:eastAsia="zh-CN" w:bidi="ar-SA"/>
                <w14:ligatures w14:val="none"/>
              </w:rPr>
              <w:t>1</w:t>
            </w:r>
          </w:p>
        </w:tc>
        <w:tc>
          <w:tcPr>
            <w:tcW w:w="3210" w:type="dxa"/>
            <w:vAlign w:val="center"/>
          </w:tcPr>
          <w:p w14:paraId="41CE0C34">
            <w:pPr>
              <w:keepNext w:val="0"/>
              <w:keepLines w:val="0"/>
              <w:widowControl/>
              <w:suppressLineNumbers w:val="0"/>
              <w:spacing w:line="240" w:lineRule="auto"/>
              <w:jc w:val="both"/>
              <w:rPr>
                <w:rFonts w:hint="eastAsia" w:ascii="宋体" w:hAnsi="宋体" w:eastAsia="宋体" w:cs="宋体"/>
                <w:color w:val="auto"/>
                <w:spacing w:val="-6"/>
                <w:kern w:val="2"/>
                <w:sz w:val="24"/>
                <w:szCs w:val="24"/>
                <w:highlight w:val="none"/>
                <w:vertAlign w:val="baseline"/>
                <w:lang w:val="en-US" w:eastAsia="zh-CN" w:bidi="ar-SA"/>
                <w14:ligatures w14:val="none"/>
              </w:rPr>
            </w:pPr>
            <w:r>
              <w:rPr>
                <w:rFonts w:hint="eastAsia" w:ascii="宋体" w:hAnsi="宋体" w:eastAsia="宋体" w:cs="宋体"/>
                <w:color w:val="auto"/>
                <w:kern w:val="0"/>
                <w:sz w:val="24"/>
                <w:szCs w:val="24"/>
                <w:highlight w:val="none"/>
                <w:lang w:val="en-US" w:eastAsia="zh-CN" w:bidi="ar"/>
                <w14:ligatures w14:val="standardContextual"/>
              </w:rPr>
              <w:t>施工图设计文件审查报告</w:t>
            </w:r>
          </w:p>
        </w:tc>
        <w:tc>
          <w:tcPr>
            <w:tcW w:w="1014" w:type="dxa"/>
            <w:vAlign w:val="center"/>
          </w:tcPr>
          <w:p w14:paraId="712DB513">
            <w:pPr>
              <w:keepNext/>
              <w:keepLines/>
              <w:widowControl w:val="0"/>
              <w:spacing w:before="160" w:after="80" w:line="240" w:lineRule="auto"/>
              <w:jc w:val="center"/>
              <w:outlineLvl w:val="2"/>
              <w:rPr>
                <w:rFonts w:hint="eastAsia" w:ascii="宋体" w:hAnsi="宋体" w:eastAsia="宋体" w:cs="宋体"/>
                <w:color w:val="auto"/>
                <w:spacing w:val="-6"/>
                <w:kern w:val="2"/>
                <w:sz w:val="24"/>
                <w:szCs w:val="24"/>
                <w:highlight w:val="none"/>
                <w:vertAlign w:val="baseline"/>
                <w:lang w:val="en-US" w:eastAsia="zh-CN" w:bidi="ar-SA"/>
                <w14:ligatures w14:val="none"/>
              </w:rPr>
            </w:pPr>
            <w:r>
              <w:rPr>
                <w:rFonts w:hint="eastAsia" w:ascii="宋体" w:hAnsi="宋体" w:eastAsia="宋体" w:cs="宋体"/>
                <w:color w:val="auto"/>
                <w:spacing w:val="-6"/>
                <w:kern w:val="2"/>
                <w:sz w:val="24"/>
                <w:szCs w:val="24"/>
                <w:highlight w:val="none"/>
                <w:vertAlign w:val="baseline"/>
                <w:lang w:val="en-US" w:eastAsia="zh-CN" w:bidi="ar-SA"/>
                <w14:ligatures w14:val="none"/>
              </w:rPr>
              <w:t>1</w:t>
            </w:r>
          </w:p>
        </w:tc>
        <w:tc>
          <w:tcPr>
            <w:tcW w:w="1705" w:type="dxa"/>
            <w:vAlign w:val="center"/>
          </w:tcPr>
          <w:p w14:paraId="785C381C">
            <w:pPr>
              <w:keepNext/>
              <w:keepLines/>
              <w:widowControl w:val="0"/>
              <w:spacing w:before="160" w:after="80" w:line="240" w:lineRule="auto"/>
              <w:jc w:val="center"/>
              <w:outlineLvl w:val="2"/>
              <w:rPr>
                <w:rFonts w:hint="eastAsia" w:ascii="宋体" w:hAnsi="宋体" w:eastAsia="宋体" w:cs="宋体"/>
                <w:color w:val="auto"/>
                <w:spacing w:val="-6"/>
                <w:kern w:val="2"/>
                <w:sz w:val="24"/>
                <w:szCs w:val="24"/>
                <w:highlight w:val="none"/>
                <w:vertAlign w:val="baseline"/>
                <w:lang w:val="en-US" w:eastAsia="zh-CN" w:bidi="ar-SA"/>
                <w14:ligatures w14:val="none"/>
              </w:rPr>
            </w:pPr>
            <w:r>
              <w:rPr>
                <w:rFonts w:ascii="宋体" w:hAnsi="宋体" w:eastAsia="宋体" w:cs="宋体"/>
                <w:sz w:val="24"/>
                <w:szCs w:val="24"/>
              </w:rPr>
              <w:t>按甲方项目进度交付</w:t>
            </w:r>
          </w:p>
        </w:tc>
        <w:tc>
          <w:tcPr>
            <w:tcW w:w="1601" w:type="dxa"/>
            <w:vAlign w:val="center"/>
          </w:tcPr>
          <w:p w14:paraId="3A825EC3">
            <w:pPr>
              <w:keepNext/>
              <w:keepLines/>
              <w:widowControl w:val="0"/>
              <w:spacing w:before="160" w:after="80" w:line="240" w:lineRule="auto"/>
              <w:jc w:val="center"/>
              <w:outlineLvl w:val="2"/>
              <w:rPr>
                <w:rFonts w:hint="eastAsia" w:ascii="宋体" w:hAnsi="宋体" w:eastAsia="宋体" w:cs="宋体"/>
                <w:color w:val="auto"/>
                <w:spacing w:val="-6"/>
                <w:kern w:val="2"/>
                <w:sz w:val="24"/>
                <w:szCs w:val="24"/>
                <w:highlight w:val="none"/>
                <w:vertAlign w:val="baseline"/>
                <w:lang w:val="en-US" w:eastAsia="zh-CN" w:bidi="ar-SA"/>
                <w14:ligatures w14:val="none"/>
              </w:rPr>
            </w:pPr>
            <w:r>
              <w:rPr>
                <w:rFonts w:ascii="宋体" w:hAnsi="宋体" w:eastAsia="宋体" w:cs="宋体"/>
                <w:sz w:val="24"/>
                <w:szCs w:val="24"/>
              </w:rPr>
              <w:t>同时提供电子版</w:t>
            </w:r>
          </w:p>
        </w:tc>
      </w:tr>
      <w:tr w14:paraId="47D7A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vAlign w:val="center"/>
          </w:tcPr>
          <w:p w14:paraId="383505DC">
            <w:pPr>
              <w:keepNext/>
              <w:keepLines/>
              <w:widowControl w:val="0"/>
              <w:spacing w:before="160" w:after="80" w:line="240" w:lineRule="auto"/>
              <w:jc w:val="center"/>
              <w:outlineLvl w:val="2"/>
              <w:rPr>
                <w:rFonts w:hint="eastAsia" w:ascii="宋体" w:hAnsi="宋体" w:eastAsia="宋体" w:cs="宋体"/>
                <w:color w:val="auto"/>
                <w:spacing w:val="-6"/>
                <w:kern w:val="2"/>
                <w:sz w:val="24"/>
                <w:szCs w:val="24"/>
                <w:highlight w:val="none"/>
                <w:vertAlign w:val="baseline"/>
                <w:lang w:val="en-US" w:eastAsia="zh-CN" w:bidi="ar-SA"/>
                <w14:ligatures w14:val="none"/>
              </w:rPr>
            </w:pPr>
            <w:r>
              <w:rPr>
                <w:rFonts w:hint="eastAsia" w:ascii="宋体" w:hAnsi="宋体" w:eastAsia="宋体" w:cs="宋体"/>
                <w:color w:val="auto"/>
                <w:spacing w:val="-6"/>
                <w:kern w:val="2"/>
                <w:sz w:val="24"/>
                <w:szCs w:val="24"/>
                <w:highlight w:val="none"/>
                <w:vertAlign w:val="baseline"/>
                <w:lang w:val="en-US" w:eastAsia="zh-CN" w:bidi="ar-SA"/>
                <w14:ligatures w14:val="none"/>
              </w:rPr>
              <w:t>2</w:t>
            </w:r>
          </w:p>
        </w:tc>
        <w:tc>
          <w:tcPr>
            <w:tcW w:w="3210" w:type="dxa"/>
            <w:vAlign w:val="center"/>
          </w:tcPr>
          <w:p w14:paraId="60796B12">
            <w:pPr>
              <w:keepNext w:val="0"/>
              <w:keepLines w:val="0"/>
              <w:widowControl/>
              <w:suppressLineNumbers w:val="0"/>
              <w:spacing w:line="240" w:lineRule="auto"/>
              <w:jc w:val="both"/>
              <w:rPr>
                <w:rFonts w:hint="eastAsia" w:ascii="宋体" w:hAnsi="宋体" w:eastAsia="宋体" w:cs="宋体"/>
                <w:color w:val="auto"/>
                <w:spacing w:val="-6"/>
                <w:kern w:val="2"/>
                <w:sz w:val="24"/>
                <w:szCs w:val="24"/>
                <w:highlight w:val="none"/>
                <w:vertAlign w:val="baseline"/>
                <w:lang w:val="en-US" w:eastAsia="zh-CN" w:bidi="ar-SA"/>
                <w14:ligatures w14:val="none"/>
              </w:rPr>
            </w:pPr>
            <w:r>
              <w:rPr>
                <w:rFonts w:hint="eastAsia" w:ascii="宋体" w:hAnsi="宋体" w:eastAsia="宋体" w:cs="宋体"/>
                <w:color w:val="auto"/>
                <w:kern w:val="0"/>
                <w:sz w:val="24"/>
                <w:szCs w:val="24"/>
                <w:highlight w:val="none"/>
                <w:lang w:val="en-US" w:eastAsia="zh-CN" w:bidi="ar"/>
                <w14:ligatures w14:val="standardContextual"/>
              </w:rPr>
              <w:t>加盖审图合格章的蓝图</w:t>
            </w:r>
          </w:p>
        </w:tc>
        <w:tc>
          <w:tcPr>
            <w:tcW w:w="1014" w:type="dxa"/>
            <w:vAlign w:val="center"/>
          </w:tcPr>
          <w:p w14:paraId="06C9B8DF">
            <w:pPr>
              <w:keepNext/>
              <w:keepLines/>
              <w:widowControl w:val="0"/>
              <w:spacing w:before="160" w:after="80" w:line="240" w:lineRule="auto"/>
              <w:jc w:val="center"/>
              <w:outlineLvl w:val="2"/>
              <w:rPr>
                <w:rFonts w:hint="eastAsia" w:ascii="宋体" w:hAnsi="宋体" w:eastAsia="宋体" w:cs="宋体"/>
                <w:color w:val="auto"/>
                <w:spacing w:val="-6"/>
                <w:kern w:val="2"/>
                <w:sz w:val="24"/>
                <w:szCs w:val="24"/>
                <w:highlight w:val="none"/>
                <w:vertAlign w:val="baseline"/>
                <w:lang w:val="en-US" w:eastAsia="zh-CN" w:bidi="ar-SA"/>
                <w14:ligatures w14:val="none"/>
              </w:rPr>
            </w:pPr>
            <w:r>
              <w:rPr>
                <w:rFonts w:hint="eastAsia" w:ascii="宋体" w:hAnsi="宋体" w:eastAsia="宋体" w:cs="宋体"/>
                <w:color w:val="auto"/>
                <w:spacing w:val="-6"/>
                <w:kern w:val="2"/>
                <w:sz w:val="24"/>
                <w:szCs w:val="24"/>
                <w:highlight w:val="none"/>
                <w:vertAlign w:val="baseline"/>
                <w:lang w:val="en-US" w:eastAsia="zh-CN" w:bidi="ar-SA"/>
                <w14:ligatures w14:val="none"/>
              </w:rPr>
              <w:t>1</w:t>
            </w:r>
          </w:p>
        </w:tc>
        <w:tc>
          <w:tcPr>
            <w:tcW w:w="1705" w:type="dxa"/>
            <w:vAlign w:val="center"/>
          </w:tcPr>
          <w:p w14:paraId="528FACC6">
            <w:pPr>
              <w:keepNext/>
              <w:keepLines/>
              <w:widowControl w:val="0"/>
              <w:spacing w:before="160" w:after="80" w:line="240" w:lineRule="auto"/>
              <w:jc w:val="center"/>
              <w:outlineLvl w:val="2"/>
              <w:rPr>
                <w:rFonts w:hint="eastAsia" w:ascii="宋体" w:hAnsi="宋体" w:eastAsia="宋体" w:cs="宋体"/>
                <w:color w:val="auto"/>
                <w:spacing w:val="-6"/>
                <w:kern w:val="2"/>
                <w:sz w:val="24"/>
                <w:szCs w:val="24"/>
                <w:highlight w:val="none"/>
                <w:vertAlign w:val="baseline"/>
                <w:lang w:val="en-US" w:eastAsia="zh-CN" w:bidi="ar-SA"/>
                <w14:ligatures w14:val="none"/>
              </w:rPr>
            </w:pPr>
            <w:r>
              <w:rPr>
                <w:rFonts w:ascii="宋体" w:hAnsi="宋体" w:eastAsia="宋体" w:cs="宋体"/>
                <w:sz w:val="24"/>
                <w:szCs w:val="24"/>
              </w:rPr>
              <w:t>按甲方项目进度交付</w:t>
            </w:r>
          </w:p>
        </w:tc>
        <w:tc>
          <w:tcPr>
            <w:tcW w:w="1601" w:type="dxa"/>
            <w:vAlign w:val="center"/>
          </w:tcPr>
          <w:p w14:paraId="25D3C828">
            <w:pPr>
              <w:keepNext/>
              <w:keepLines/>
              <w:widowControl w:val="0"/>
              <w:spacing w:before="160" w:after="80" w:line="240" w:lineRule="auto"/>
              <w:jc w:val="center"/>
              <w:outlineLvl w:val="2"/>
              <w:rPr>
                <w:rFonts w:hint="eastAsia" w:ascii="宋体" w:hAnsi="宋体" w:eastAsia="宋体" w:cs="宋体"/>
                <w:color w:val="auto"/>
                <w:spacing w:val="-6"/>
                <w:kern w:val="2"/>
                <w:sz w:val="24"/>
                <w:szCs w:val="24"/>
                <w:highlight w:val="none"/>
                <w:vertAlign w:val="baseline"/>
                <w:lang w:val="en-US" w:eastAsia="zh-CN" w:bidi="ar-SA"/>
                <w14:ligatures w14:val="none"/>
              </w:rPr>
            </w:pPr>
            <w:r>
              <w:rPr>
                <w:rFonts w:ascii="宋体" w:hAnsi="宋体" w:eastAsia="宋体" w:cs="宋体"/>
                <w:sz w:val="24"/>
                <w:szCs w:val="24"/>
              </w:rPr>
              <w:t>同时提供电子版</w:t>
            </w:r>
          </w:p>
        </w:tc>
      </w:tr>
      <w:tr w14:paraId="104F1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vAlign w:val="center"/>
          </w:tcPr>
          <w:p w14:paraId="527ED6EB">
            <w:pPr>
              <w:keepNext/>
              <w:keepLines/>
              <w:widowControl w:val="0"/>
              <w:spacing w:before="160" w:after="80" w:line="240" w:lineRule="auto"/>
              <w:jc w:val="center"/>
              <w:outlineLvl w:val="2"/>
              <w:rPr>
                <w:rFonts w:hint="eastAsia" w:ascii="宋体" w:hAnsi="宋体" w:eastAsia="宋体" w:cs="宋体"/>
                <w:color w:val="auto"/>
                <w:spacing w:val="-6"/>
                <w:kern w:val="2"/>
                <w:sz w:val="24"/>
                <w:szCs w:val="24"/>
                <w:highlight w:val="none"/>
                <w:vertAlign w:val="baseline"/>
                <w:lang w:val="en-US" w:eastAsia="zh-CN" w:bidi="ar-SA"/>
                <w14:ligatures w14:val="none"/>
              </w:rPr>
            </w:pPr>
            <w:r>
              <w:rPr>
                <w:rFonts w:hint="eastAsia" w:ascii="宋体" w:hAnsi="宋体" w:eastAsia="宋体" w:cs="宋体"/>
                <w:color w:val="auto"/>
                <w:spacing w:val="-6"/>
                <w:kern w:val="2"/>
                <w:sz w:val="24"/>
                <w:szCs w:val="24"/>
                <w:highlight w:val="none"/>
                <w:vertAlign w:val="baseline"/>
                <w:lang w:val="en-US" w:eastAsia="zh-CN" w:bidi="ar-SA"/>
                <w14:ligatures w14:val="none"/>
              </w:rPr>
              <w:t>3</w:t>
            </w:r>
          </w:p>
        </w:tc>
        <w:tc>
          <w:tcPr>
            <w:tcW w:w="3210" w:type="dxa"/>
            <w:vAlign w:val="center"/>
          </w:tcPr>
          <w:p w14:paraId="182C8933">
            <w:pPr>
              <w:keepNext w:val="0"/>
              <w:keepLines w:val="0"/>
              <w:widowControl/>
              <w:suppressLineNumbers w:val="0"/>
              <w:spacing w:line="240" w:lineRule="auto"/>
              <w:jc w:val="both"/>
              <w:rPr>
                <w:rFonts w:hint="eastAsia" w:ascii="宋体" w:hAnsi="宋体" w:eastAsia="宋体" w:cs="宋体"/>
                <w:color w:val="auto"/>
                <w:spacing w:val="-6"/>
                <w:kern w:val="2"/>
                <w:sz w:val="24"/>
                <w:szCs w:val="24"/>
                <w:highlight w:val="none"/>
                <w:vertAlign w:val="baseline"/>
                <w:lang w:val="en-US" w:eastAsia="zh-CN" w:bidi="ar-SA"/>
                <w14:ligatures w14:val="none"/>
              </w:rPr>
            </w:pPr>
            <w:r>
              <w:rPr>
                <w:rFonts w:hint="eastAsia" w:ascii="宋体" w:hAnsi="宋体" w:eastAsia="宋体" w:cs="宋体"/>
                <w:color w:val="auto"/>
                <w:kern w:val="0"/>
                <w:sz w:val="24"/>
                <w:szCs w:val="24"/>
                <w:highlight w:val="none"/>
                <w:lang w:val="en-US" w:eastAsia="zh-CN" w:bidi="ar"/>
                <w14:ligatures w14:val="standardContextual"/>
              </w:rPr>
              <w:t>施工图审查合格书（含人防）、消防设计技术性审查意见书（包括特殊消防）</w:t>
            </w:r>
          </w:p>
        </w:tc>
        <w:tc>
          <w:tcPr>
            <w:tcW w:w="1014" w:type="dxa"/>
            <w:vAlign w:val="center"/>
          </w:tcPr>
          <w:p w14:paraId="22F95ABD">
            <w:pPr>
              <w:keepNext/>
              <w:keepLines/>
              <w:widowControl w:val="0"/>
              <w:spacing w:before="160" w:after="80" w:line="240" w:lineRule="auto"/>
              <w:jc w:val="center"/>
              <w:outlineLvl w:val="2"/>
              <w:rPr>
                <w:rFonts w:hint="eastAsia" w:ascii="宋体" w:hAnsi="宋体" w:eastAsia="宋体" w:cs="宋体"/>
                <w:color w:val="auto"/>
                <w:spacing w:val="-6"/>
                <w:kern w:val="2"/>
                <w:sz w:val="24"/>
                <w:szCs w:val="24"/>
                <w:highlight w:val="none"/>
                <w:vertAlign w:val="baseline"/>
                <w:lang w:val="en-US" w:eastAsia="zh-CN" w:bidi="ar-SA"/>
                <w14:ligatures w14:val="none"/>
              </w:rPr>
            </w:pPr>
            <w:r>
              <w:rPr>
                <w:rFonts w:hint="eastAsia" w:ascii="宋体" w:hAnsi="宋体" w:eastAsia="宋体" w:cs="宋体"/>
                <w:color w:val="auto"/>
                <w:spacing w:val="-6"/>
                <w:kern w:val="2"/>
                <w:sz w:val="24"/>
                <w:szCs w:val="24"/>
                <w:highlight w:val="none"/>
                <w:vertAlign w:val="baseline"/>
                <w:lang w:val="en-US" w:eastAsia="zh-CN" w:bidi="ar-SA"/>
                <w14:ligatures w14:val="none"/>
              </w:rPr>
              <w:t>1</w:t>
            </w:r>
          </w:p>
        </w:tc>
        <w:tc>
          <w:tcPr>
            <w:tcW w:w="1705" w:type="dxa"/>
            <w:vAlign w:val="center"/>
          </w:tcPr>
          <w:p w14:paraId="5A4604B5">
            <w:pPr>
              <w:keepNext/>
              <w:keepLines/>
              <w:widowControl w:val="0"/>
              <w:spacing w:before="160" w:after="80" w:line="240" w:lineRule="auto"/>
              <w:jc w:val="center"/>
              <w:outlineLvl w:val="2"/>
              <w:rPr>
                <w:rFonts w:hint="eastAsia" w:ascii="宋体" w:hAnsi="宋体" w:eastAsia="宋体" w:cs="宋体"/>
                <w:color w:val="auto"/>
                <w:spacing w:val="-6"/>
                <w:kern w:val="2"/>
                <w:sz w:val="24"/>
                <w:szCs w:val="24"/>
                <w:highlight w:val="none"/>
                <w:vertAlign w:val="baseline"/>
                <w:lang w:val="en-US" w:eastAsia="zh-CN" w:bidi="ar-SA"/>
                <w14:ligatures w14:val="none"/>
              </w:rPr>
            </w:pPr>
            <w:r>
              <w:rPr>
                <w:rFonts w:ascii="宋体" w:hAnsi="宋体" w:eastAsia="宋体" w:cs="宋体"/>
                <w:sz w:val="24"/>
                <w:szCs w:val="24"/>
              </w:rPr>
              <w:t>按甲方项目进度交付</w:t>
            </w:r>
          </w:p>
        </w:tc>
        <w:tc>
          <w:tcPr>
            <w:tcW w:w="1601" w:type="dxa"/>
            <w:vAlign w:val="center"/>
          </w:tcPr>
          <w:p w14:paraId="140633FA">
            <w:pPr>
              <w:keepNext/>
              <w:keepLines/>
              <w:widowControl w:val="0"/>
              <w:spacing w:before="160" w:after="80" w:line="240" w:lineRule="auto"/>
              <w:jc w:val="center"/>
              <w:outlineLvl w:val="2"/>
              <w:rPr>
                <w:rFonts w:hint="eastAsia" w:ascii="宋体" w:hAnsi="宋体" w:eastAsia="宋体" w:cs="宋体"/>
                <w:color w:val="auto"/>
                <w:spacing w:val="-6"/>
                <w:kern w:val="2"/>
                <w:sz w:val="24"/>
                <w:szCs w:val="24"/>
                <w:highlight w:val="none"/>
                <w:vertAlign w:val="baseline"/>
                <w:lang w:val="en-US" w:eastAsia="zh-CN" w:bidi="ar-SA"/>
                <w14:ligatures w14:val="none"/>
              </w:rPr>
            </w:pPr>
            <w:r>
              <w:rPr>
                <w:rFonts w:ascii="宋体" w:hAnsi="宋体" w:eastAsia="宋体" w:cs="宋体"/>
                <w:sz w:val="24"/>
                <w:szCs w:val="24"/>
              </w:rPr>
              <w:t>同时提供电子版</w:t>
            </w:r>
          </w:p>
        </w:tc>
      </w:tr>
      <w:tr w14:paraId="1B7A8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vAlign w:val="center"/>
          </w:tcPr>
          <w:p w14:paraId="714F47D8">
            <w:pPr>
              <w:keepNext/>
              <w:keepLines/>
              <w:widowControl w:val="0"/>
              <w:spacing w:before="160" w:after="80" w:line="240" w:lineRule="auto"/>
              <w:jc w:val="center"/>
              <w:outlineLvl w:val="2"/>
              <w:rPr>
                <w:rFonts w:hint="eastAsia" w:ascii="宋体" w:hAnsi="宋体" w:eastAsia="宋体" w:cs="宋体"/>
                <w:color w:val="auto"/>
                <w:spacing w:val="-6"/>
                <w:kern w:val="2"/>
                <w:sz w:val="24"/>
                <w:szCs w:val="24"/>
                <w:highlight w:val="none"/>
                <w:vertAlign w:val="baseline"/>
                <w:lang w:val="en-US" w:eastAsia="zh-CN" w:bidi="ar-SA"/>
                <w14:ligatures w14:val="none"/>
              </w:rPr>
            </w:pPr>
            <w:r>
              <w:rPr>
                <w:rFonts w:hint="eastAsia" w:ascii="宋体" w:hAnsi="宋体" w:eastAsia="宋体" w:cs="宋体"/>
                <w:color w:val="auto"/>
                <w:spacing w:val="-6"/>
                <w:kern w:val="2"/>
                <w:sz w:val="24"/>
                <w:szCs w:val="24"/>
                <w:highlight w:val="none"/>
                <w:vertAlign w:val="baseline"/>
                <w:lang w:val="en-US" w:eastAsia="zh-CN" w:bidi="ar-SA"/>
                <w14:ligatures w14:val="none"/>
              </w:rPr>
              <w:t>4</w:t>
            </w:r>
          </w:p>
        </w:tc>
        <w:tc>
          <w:tcPr>
            <w:tcW w:w="3210" w:type="dxa"/>
            <w:vAlign w:val="center"/>
          </w:tcPr>
          <w:p w14:paraId="2805A523">
            <w:pPr>
              <w:keepNext w:val="0"/>
              <w:keepLines w:val="0"/>
              <w:widowControl/>
              <w:suppressLineNumbers w:val="0"/>
              <w:spacing w:line="240" w:lineRule="auto"/>
              <w:jc w:val="both"/>
              <w:rPr>
                <w:rFonts w:hint="eastAsia" w:ascii="宋体" w:hAnsi="宋体" w:eastAsia="宋体" w:cs="宋体"/>
                <w:color w:val="auto"/>
                <w:spacing w:val="-6"/>
                <w:kern w:val="2"/>
                <w:sz w:val="24"/>
                <w:szCs w:val="24"/>
                <w:highlight w:val="none"/>
                <w:vertAlign w:val="baseline"/>
                <w:lang w:val="en-US" w:eastAsia="zh-CN" w:bidi="ar-SA"/>
                <w14:ligatures w14:val="none"/>
              </w:rPr>
            </w:pPr>
            <w:r>
              <w:rPr>
                <w:rFonts w:hint="eastAsia" w:ascii="宋体" w:hAnsi="宋体" w:eastAsia="宋体" w:cs="宋体"/>
                <w:color w:val="auto"/>
                <w:kern w:val="0"/>
                <w:sz w:val="24"/>
                <w:szCs w:val="24"/>
                <w:highlight w:val="none"/>
                <w:lang w:val="en-US" w:eastAsia="zh-CN" w:bidi="ar"/>
                <w14:ligatures w14:val="standardContextual"/>
              </w:rPr>
              <w:t>施工图审查意见及答复</w:t>
            </w:r>
          </w:p>
        </w:tc>
        <w:tc>
          <w:tcPr>
            <w:tcW w:w="1014" w:type="dxa"/>
            <w:vAlign w:val="center"/>
          </w:tcPr>
          <w:p w14:paraId="6D5EF082">
            <w:pPr>
              <w:keepNext/>
              <w:keepLines/>
              <w:widowControl w:val="0"/>
              <w:spacing w:before="160" w:after="80" w:line="240" w:lineRule="auto"/>
              <w:jc w:val="center"/>
              <w:outlineLvl w:val="2"/>
              <w:rPr>
                <w:rFonts w:hint="default" w:ascii="宋体" w:hAnsi="宋体" w:eastAsia="宋体" w:cs="宋体"/>
                <w:color w:val="auto"/>
                <w:spacing w:val="-6"/>
                <w:kern w:val="2"/>
                <w:sz w:val="24"/>
                <w:szCs w:val="24"/>
                <w:highlight w:val="none"/>
                <w:vertAlign w:val="baseline"/>
                <w:lang w:val="en-US" w:eastAsia="zh-CN" w:bidi="ar-SA"/>
                <w14:ligatures w14:val="none"/>
              </w:rPr>
            </w:pPr>
            <w:r>
              <w:rPr>
                <w:rFonts w:hint="eastAsia" w:ascii="宋体" w:hAnsi="宋体" w:eastAsia="宋体" w:cs="宋体"/>
                <w:color w:val="auto"/>
                <w:spacing w:val="-6"/>
                <w:kern w:val="2"/>
                <w:sz w:val="24"/>
                <w:szCs w:val="24"/>
                <w:highlight w:val="none"/>
                <w:vertAlign w:val="baseline"/>
                <w:lang w:val="en-US" w:eastAsia="zh-CN" w:bidi="ar-SA"/>
                <w14:ligatures w14:val="none"/>
              </w:rPr>
              <w:t>1</w:t>
            </w:r>
          </w:p>
        </w:tc>
        <w:tc>
          <w:tcPr>
            <w:tcW w:w="1705" w:type="dxa"/>
            <w:vAlign w:val="center"/>
          </w:tcPr>
          <w:p w14:paraId="33F61FFE">
            <w:pPr>
              <w:keepNext/>
              <w:keepLines/>
              <w:widowControl w:val="0"/>
              <w:spacing w:before="160" w:after="80" w:line="240" w:lineRule="auto"/>
              <w:jc w:val="center"/>
              <w:outlineLvl w:val="2"/>
              <w:rPr>
                <w:rFonts w:hint="eastAsia" w:ascii="宋体" w:hAnsi="宋体" w:eastAsia="宋体" w:cs="宋体"/>
                <w:color w:val="auto"/>
                <w:spacing w:val="-6"/>
                <w:kern w:val="2"/>
                <w:sz w:val="24"/>
                <w:szCs w:val="24"/>
                <w:highlight w:val="none"/>
                <w:vertAlign w:val="baseline"/>
                <w:lang w:val="en-US" w:eastAsia="zh-CN" w:bidi="ar-SA"/>
                <w14:ligatures w14:val="none"/>
              </w:rPr>
            </w:pPr>
            <w:r>
              <w:rPr>
                <w:rFonts w:ascii="宋体" w:hAnsi="宋体" w:eastAsia="宋体" w:cs="宋体"/>
                <w:sz w:val="24"/>
                <w:szCs w:val="24"/>
              </w:rPr>
              <w:t>按甲方项目进度交付</w:t>
            </w:r>
          </w:p>
        </w:tc>
        <w:tc>
          <w:tcPr>
            <w:tcW w:w="1601" w:type="dxa"/>
            <w:vAlign w:val="center"/>
          </w:tcPr>
          <w:p w14:paraId="4A2EDBA5">
            <w:pPr>
              <w:keepNext/>
              <w:keepLines/>
              <w:widowControl w:val="0"/>
              <w:spacing w:before="160" w:after="80" w:line="240" w:lineRule="auto"/>
              <w:jc w:val="center"/>
              <w:outlineLvl w:val="2"/>
              <w:rPr>
                <w:rFonts w:hint="eastAsia" w:ascii="宋体" w:hAnsi="宋体" w:eastAsia="宋体" w:cs="宋体"/>
                <w:color w:val="auto"/>
                <w:spacing w:val="-6"/>
                <w:kern w:val="2"/>
                <w:sz w:val="24"/>
                <w:szCs w:val="24"/>
                <w:highlight w:val="none"/>
                <w:vertAlign w:val="baseline"/>
                <w:lang w:val="en-US" w:eastAsia="zh-CN" w:bidi="ar-SA"/>
                <w14:ligatures w14:val="none"/>
              </w:rPr>
            </w:pPr>
            <w:r>
              <w:rPr>
                <w:rFonts w:ascii="宋体" w:hAnsi="宋体" w:eastAsia="宋体" w:cs="宋体"/>
                <w:sz w:val="24"/>
                <w:szCs w:val="24"/>
              </w:rPr>
              <w:t>全套归档资料，同时提供电子版</w:t>
            </w:r>
          </w:p>
        </w:tc>
      </w:tr>
      <w:tr w14:paraId="6453E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10" w:type="dxa"/>
            <w:gridSpan w:val="5"/>
            <w:vAlign w:val="center"/>
          </w:tcPr>
          <w:p w14:paraId="6C64EEF1">
            <w:pPr>
              <w:keepNext w:val="0"/>
              <w:keepLines w:val="0"/>
              <w:widowControl/>
              <w:suppressLineNumbers w:val="0"/>
              <w:spacing w:line="240" w:lineRule="auto"/>
              <w:jc w:val="center"/>
              <w:rPr>
                <w:rFonts w:hint="eastAsia" w:ascii="宋体" w:hAnsi="宋体" w:eastAsia="宋体" w:cs="宋体"/>
                <w:color w:val="auto"/>
                <w:spacing w:val="-6"/>
                <w:kern w:val="2"/>
                <w:sz w:val="24"/>
                <w:szCs w:val="24"/>
                <w:highlight w:val="none"/>
                <w:vertAlign w:val="baseline"/>
                <w:lang w:val="en-US" w:eastAsia="zh-CN" w:bidi="ar-SA"/>
                <w14:ligatures w14:val="none"/>
              </w:rPr>
            </w:pPr>
            <w:r>
              <w:rPr>
                <w:rFonts w:hint="eastAsia" w:ascii="宋体" w:hAnsi="宋体" w:eastAsia="宋体" w:cs="宋体"/>
                <w:color w:val="auto"/>
                <w:kern w:val="0"/>
                <w:sz w:val="24"/>
                <w:szCs w:val="24"/>
                <w:highlight w:val="none"/>
                <w:lang w:val="en-US" w:eastAsia="zh-CN" w:bidi="ar"/>
                <w14:ligatures w14:val="standardContextual"/>
              </w:rPr>
              <w:t>备注：上述文件数量具体以甲方需求为准，提交日期根据甲方需求。</w:t>
            </w:r>
          </w:p>
        </w:tc>
      </w:tr>
    </w:tbl>
    <w:p w14:paraId="23928738">
      <w:pPr>
        <w:adjustRightInd w:val="0"/>
        <w:snapToGrid w:val="0"/>
        <w:spacing w:line="360" w:lineRule="auto"/>
        <w:ind w:firstLine="538" w:firstLineChars="200"/>
        <w:outlineLvl w:val="2"/>
        <w:rPr>
          <w:rFonts w:hint="eastAsia" w:ascii="宋体" w:hAnsi="宋体" w:eastAsia="宋体" w:cs="宋体"/>
          <w:b/>
          <w:bCs/>
          <w:color w:val="auto"/>
          <w:spacing w:val="-6"/>
          <w:sz w:val="28"/>
          <w:szCs w:val="28"/>
          <w:highlight w:val="none"/>
          <w:lang w:val="zh-CN"/>
          <w14:ligatures w14:val="none"/>
        </w:rPr>
      </w:pPr>
      <w:bookmarkStart w:id="24" w:name="_Toc19554"/>
      <w:bookmarkStart w:id="25" w:name="_Toc21423"/>
      <w:bookmarkStart w:id="26" w:name="_Toc27250"/>
      <w:r>
        <w:rPr>
          <w:rFonts w:hint="eastAsia" w:ascii="宋体" w:hAnsi="宋体" w:eastAsia="宋体" w:cs="宋体"/>
          <w:b/>
          <w:bCs/>
          <w:color w:val="auto"/>
          <w:spacing w:val="-6"/>
          <w:sz w:val="28"/>
          <w:szCs w:val="28"/>
          <w:highlight w:val="none"/>
          <w:lang w:val="zh-CN"/>
          <w14:ligatures w14:val="none"/>
        </w:rPr>
        <w:t>6.违约责任</w:t>
      </w:r>
      <w:bookmarkEnd w:id="24"/>
      <w:bookmarkEnd w:id="25"/>
      <w:bookmarkEnd w:id="26"/>
    </w:p>
    <w:p w14:paraId="5B1D1D09">
      <w:pPr>
        <w:adjustRightInd w:val="0"/>
        <w:snapToGrid w:val="0"/>
        <w:spacing w:line="360" w:lineRule="auto"/>
        <w:ind w:firstLine="456" w:firstLineChars="200"/>
        <w:rPr>
          <w:rFonts w:hint="eastAsia" w:ascii="宋体" w:hAnsi="宋体" w:eastAsia="宋体" w:cs="宋体"/>
          <w:color w:val="auto"/>
          <w:spacing w:val="-6"/>
          <w:sz w:val="24"/>
          <w:szCs w:val="32"/>
          <w:highlight w:val="none"/>
          <w14:ligatures w14:val="none"/>
        </w:rPr>
      </w:pPr>
      <w:bookmarkStart w:id="27" w:name="_Toc15583"/>
      <w:bookmarkStart w:id="28" w:name="_Toc16021"/>
      <w:bookmarkStart w:id="29" w:name="_Toc28375"/>
      <w:r>
        <w:rPr>
          <w:rFonts w:hint="eastAsia" w:ascii="宋体" w:hAnsi="宋体" w:eastAsia="宋体" w:cs="宋体"/>
          <w:color w:val="auto"/>
          <w:spacing w:val="-6"/>
          <w:sz w:val="24"/>
          <w:szCs w:val="32"/>
          <w:highlight w:val="none"/>
          <w:lang w:val="en-US" w:eastAsia="zh-CN"/>
          <w14:ligatures w14:val="none"/>
        </w:rPr>
        <w:t>6</w:t>
      </w:r>
      <w:r>
        <w:rPr>
          <w:rFonts w:hint="eastAsia" w:ascii="宋体" w:hAnsi="宋体" w:eastAsia="宋体" w:cs="宋体"/>
          <w:color w:val="auto"/>
          <w:spacing w:val="-6"/>
          <w:sz w:val="24"/>
          <w:szCs w:val="32"/>
          <w:highlight w:val="none"/>
          <w14:ligatures w14:val="none"/>
        </w:rPr>
        <w:t>.1 在甲方已完整提交符合要求的送审资料前提下，若乙方逾期提交审查意见书或施工图审查合格书的，每逾期一日，应当向甲方支付违约金人民币100元；逾期超过30日的，甲方有权单方面解除本合同，同时，乙方应当向甲方支付违约金人民币5000元。违约金不足以弥补甲方损失的，乙方应当继续赔偿给甲方造成的损失。</w:t>
      </w:r>
    </w:p>
    <w:p w14:paraId="128269BC">
      <w:pPr>
        <w:adjustRightInd w:val="0"/>
        <w:snapToGrid w:val="0"/>
        <w:spacing w:line="360" w:lineRule="auto"/>
        <w:ind w:firstLine="456" w:firstLineChars="200"/>
        <w:rPr>
          <w:rFonts w:hint="eastAsia" w:ascii="宋体" w:hAnsi="宋体" w:eastAsia="宋体" w:cs="宋体"/>
          <w:color w:val="auto"/>
          <w:spacing w:val="-6"/>
          <w:sz w:val="24"/>
          <w:szCs w:val="32"/>
          <w:highlight w:val="none"/>
          <w14:ligatures w14:val="none"/>
        </w:rPr>
      </w:pPr>
      <w:r>
        <w:rPr>
          <w:rFonts w:hint="eastAsia" w:ascii="宋体" w:hAnsi="宋体" w:eastAsia="宋体" w:cs="宋体"/>
          <w:color w:val="auto"/>
          <w:spacing w:val="-6"/>
          <w:sz w:val="24"/>
          <w:szCs w:val="32"/>
          <w:highlight w:val="none"/>
          <w:lang w:val="en-US" w:eastAsia="zh-CN"/>
          <w14:ligatures w14:val="none"/>
        </w:rPr>
        <w:t>6</w:t>
      </w:r>
      <w:r>
        <w:rPr>
          <w:rFonts w:hint="eastAsia" w:ascii="宋体" w:hAnsi="宋体" w:eastAsia="宋体" w:cs="宋体"/>
          <w:color w:val="auto"/>
          <w:spacing w:val="-6"/>
          <w:sz w:val="24"/>
          <w:szCs w:val="32"/>
          <w:highlight w:val="none"/>
          <w14:ligatures w14:val="none"/>
        </w:rPr>
        <w:t>.2 乙方应按本合同的规定提交审查成果文件，对施工图审查工作负责，承担审查责任，并对其审查结果的正确性、合法性、可靠性负责。对于乙方应审查出却未审查出的问题导致的损害结果，乙方应当承担赔偿责任。</w:t>
      </w:r>
    </w:p>
    <w:p w14:paraId="07763789">
      <w:pPr>
        <w:adjustRightInd w:val="0"/>
        <w:snapToGrid w:val="0"/>
        <w:spacing w:line="360" w:lineRule="auto"/>
        <w:ind w:firstLine="456" w:firstLineChars="200"/>
        <w:rPr>
          <w:rFonts w:hint="eastAsia" w:ascii="宋体" w:hAnsi="宋体" w:eastAsia="宋体" w:cs="宋体"/>
          <w:color w:val="auto"/>
          <w:spacing w:val="-6"/>
          <w:sz w:val="24"/>
          <w:szCs w:val="32"/>
          <w:highlight w:val="none"/>
          <w14:ligatures w14:val="none"/>
        </w:rPr>
      </w:pPr>
      <w:r>
        <w:rPr>
          <w:rFonts w:hint="eastAsia" w:ascii="宋体" w:hAnsi="宋体" w:eastAsia="宋体" w:cs="宋体"/>
          <w:color w:val="auto"/>
          <w:spacing w:val="-6"/>
          <w:sz w:val="24"/>
          <w:szCs w:val="32"/>
          <w:highlight w:val="none"/>
          <w:lang w:val="en-US" w:eastAsia="zh-CN"/>
          <w14:ligatures w14:val="none"/>
        </w:rPr>
        <w:t>6</w:t>
      </w:r>
      <w:r>
        <w:rPr>
          <w:rFonts w:hint="eastAsia" w:ascii="宋体" w:hAnsi="宋体" w:eastAsia="宋体" w:cs="宋体"/>
          <w:color w:val="auto"/>
          <w:spacing w:val="-6"/>
          <w:sz w:val="24"/>
          <w:szCs w:val="32"/>
          <w:highlight w:val="none"/>
          <w14:ligatures w14:val="none"/>
        </w:rPr>
        <w:t>.3 乙方应当在建设主管部门认定的资质及类别范围内进行施工图审查，对超越审查资质并造成施工图审查合格书无效的，乙方应当退还甲方为本次审图支付的全部费用，如审图费用尚未支付的，甲方无需支付，且甲方有权单方面解除本合同，同时，乙方应接受建设主管部门依法进行的行政处罚，并向甲方支付违约金10000元/次，违约金不足以弥补甲方损失的，乙方应当继续赔偿给甲方造成的损失。</w:t>
      </w:r>
    </w:p>
    <w:p w14:paraId="0EE81936">
      <w:pPr>
        <w:adjustRightInd w:val="0"/>
        <w:snapToGrid w:val="0"/>
        <w:spacing w:line="360" w:lineRule="auto"/>
        <w:ind w:firstLine="456" w:firstLineChars="200"/>
        <w:rPr>
          <w:rFonts w:hint="eastAsia" w:ascii="宋体" w:hAnsi="宋体" w:eastAsia="宋体" w:cs="宋体"/>
          <w:color w:val="auto"/>
          <w:spacing w:val="-6"/>
          <w:sz w:val="24"/>
          <w:szCs w:val="32"/>
          <w:highlight w:val="none"/>
          <w14:ligatures w14:val="none"/>
        </w:rPr>
      </w:pPr>
      <w:r>
        <w:rPr>
          <w:rFonts w:hint="eastAsia" w:ascii="宋体" w:hAnsi="宋体" w:eastAsia="宋体" w:cs="宋体"/>
          <w:color w:val="auto"/>
          <w:spacing w:val="-6"/>
          <w:sz w:val="24"/>
          <w:szCs w:val="32"/>
          <w:highlight w:val="none"/>
          <w:lang w:val="en-US" w:eastAsia="zh-CN"/>
          <w14:ligatures w14:val="none"/>
        </w:rPr>
        <w:t>6</w:t>
      </w:r>
      <w:r>
        <w:rPr>
          <w:rFonts w:hint="eastAsia" w:ascii="宋体" w:hAnsi="宋体" w:eastAsia="宋体" w:cs="宋体"/>
          <w:color w:val="auto"/>
          <w:spacing w:val="-6"/>
          <w:sz w:val="24"/>
          <w:szCs w:val="32"/>
          <w:highlight w:val="none"/>
          <w14:ligatures w14:val="none"/>
        </w:rPr>
        <w:t>.4 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40F38CC7">
      <w:pPr>
        <w:adjustRightInd w:val="0"/>
        <w:snapToGrid w:val="0"/>
        <w:spacing w:line="360" w:lineRule="auto"/>
        <w:ind w:firstLine="456" w:firstLineChars="200"/>
        <w:rPr>
          <w:rFonts w:hint="eastAsia" w:ascii="宋体" w:hAnsi="宋体" w:eastAsia="宋体" w:cs="宋体"/>
          <w:color w:val="auto"/>
          <w:spacing w:val="-6"/>
          <w:sz w:val="24"/>
          <w:szCs w:val="32"/>
          <w:highlight w:val="none"/>
          <w14:ligatures w14:val="none"/>
        </w:rPr>
      </w:pPr>
      <w:r>
        <w:rPr>
          <w:rFonts w:hint="eastAsia" w:ascii="宋体" w:hAnsi="宋体" w:eastAsia="宋体" w:cs="宋体"/>
          <w:color w:val="auto"/>
          <w:spacing w:val="-6"/>
          <w:sz w:val="24"/>
          <w:szCs w:val="32"/>
          <w:highlight w:val="none"/>
          <w:lang w:val="en-US" w:eastAsia="zh-CN"/>
          <w14:ligatures w14:val="none"/>
        </w:rPr>
        <w:t>6</w:t>
      </w:r>
      <w:r>
        <w:rPr>
          <w:rFonts w:hint="eastAsia" w:ascii="宋体" w:hAnsi="宋体" w:eastAsia="宋体" w:cs="宋体"/>
          <w:color w:val="auto"/>
          <w:spacing w:val="-6"/>
          <w:sz w:val="24"/>
          <w:szCs w:val="32"/>
          <w:highlight w:val="none"/>
          <w14:ligatures w14:val="none"/>
        </w:rPr>
        <w:t>.5 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43D68C1F">
      <w:pPr>
        <w:adjustRightInd w:val="0"/>
        <w:snapToGrid w:val="0"/>
        <w:spacing w:line="360" w:lineRule="auto"/>
        <w:ind w:firstLine="456" w:firstLineChars="200"/>
        <w:rPr>
          <w:rFonts w:hint="eastAsia" w:ascii="宋体" w:hAnsi="宋体" w:eastAsia="宋体" w:cs="宋体"/>
          <w:color w:val="auto"/>
          <w:spacing w:val="-6"/>
          <w:sz w:val="24"/>
          <w:szCs w:val="32"/>
          <w:highlight w:val="none"/>
          <w14:ligatures w14:val="none"/>
        </w:rPr>
      </w:pPr>
      <w:r>
        <w:rPr>
          <w:rFonts w:hint="eastAsia" w:ascii="宋体" w:hAnsi="宋体" w:eastAsia="宋体" w:cs="宋体"/>
          <w:color w:val="auto"/>
          <w:spacing w:val="-6"/>
          <w:sz w:val="24"/>
          <w:szCs w:val="32"/>
          <w:highlight w:val="none"/>
          <w:lang w:val="en-US" w:eastAsia="zh-CN"/>
          <w14:ligatures w14:val="none"/>
        </w:rPr>
        <w:t>6</w:t>
      </w:r>
      <w:r>
        <w:rPr>
          <w:rFonts w:hint="eastAsia" w:ascii="宋体" w:hAnsi="宋体" w:eastAsia="宋体" w:cs="宋体"/>
          <w:color w:val="auto"/>
          <w:spacing w:val="-6"/>
          <w:sz w:val="24"/>
          <w:szCs w:val="32"/>
          <w:highlight w:val="none"/>
          <w14:ligatures w14:val="none"/>
        </w:rPr>
        <w:t>.6 如果出现监督管理部门在处理投诉事项期间，书面通知甲方暂停采购活动的情形，或者询问或质疑事项可能影响成交结果的，导致甲方中止履行合同的情形，均不视为甲方违约。</w:t>
      </w:r>
    </w:p>
    <w:p w14:paraId="17644703">
      <w:pPr>
        <w:adjustRightInd w:val="0"/>
        <w:snapToGrid w:val="0"/>
        <w:spacing w:line="360" w:lineRule="auto"/>
        <w:ind w:firstLine="456" w:firstLineChars="200"/>
        <w:rPr>
          <w:rFonts w:hint="eastAsia" w:ascii="宋体" w:hAnsi="宋体" w:eastAsia="宋体" w:cs="宋体"/>
          <w:color w:val="auto"/>
          <w:spacing w:val="-6"/>
          <w:sz w:val="24"/>
          <w:szCs w:val="32"/>
          <w:highlight w:val="none"/>
          <w14:ligatures w14:val="none"/>
        </w:rPr>
      </w:pPr>
      <w:r>
        <w:rPr>
          <w:rFonts w:hint="eastAsia" w:ascii="宋体" w:hAnsi="宋体" w:eastAsia="宋体" w:cs="宋体"/>
          <w:color w:val="auto"/>
          <w:spacing w:val="-6"/>
          <w:sz w:val="24"/>
          <w:szCs w:val="32"/>
          <w:highlight w:val="none"/>
          <w:lang w:val="en-US" w:eastAsia="zh-CN"/>
          <w14:ligatures w14:val="none"/>
        </w:rPr>
        <w:t>6</w:t>
      </w:r>
      <w:r>
        <w:rPr>
          <w:rFonts w:hint="eastAsia" w:ascii="宋体" w:hAnsi="宋体" w:eastAsia="宋体" w:cs="宋体"/>
          <w:color w:val="auto"/>
          <w:spacing w:val="-6"/>
          <w:sz w:val="24"/>
          <w:szCs w:val="32"/>
          <w:highlight w:val="none"/>
          <w14:ligatures w14:val="none"/>
        </w:rPr>
        <w:t>.7 任何一方违反合同约定的，违约方除应赔偿给守约方造成的直接损失外，还应赔偿守约方为维护自身合法权益而支出的包括但不限于诉讼费、律师费、差旅费、文印费、诉讼保全费、保险费、公告费、公证费、鉴定费、审计费、评估费等一切支出。</w:t>
      </w:r>
    </w:p>
    <w:p w14:paraId="378524F5">
      <w:pPr>
        <w:adjustRightInd w:val="0"/>
        <w:snapToGrid w:val="0"/>
        <w:spacing w:line="360" w:lineRule="auto"/>
        <w:ind w:firstLine="538" w:firstLineChars="200"/>
        <w:outlineLvl w:val="2"/>
        <w:rPr>
          <w:rFonts w:hint="eastAsia" w:ascii="宋体" w:hAnsi="宋体" w:eastAsia="宋体" w:cs="宋体"/>
          <w:b/>
          <w:bCs/>
          <w:color w:val="auto"/>
          <w:spacing w:val="-6"/>
          <w:sz w:val="28"/>
          <w:szCs w:val="28"/>
          <w:highlight w:val="none"/>
          <w:lang w:val="en-US" w:eastAsia="zh-CN"/>
          <w14:ligatures w14:val="none"/>
        </w:rPr>
      </w:pPr>
      <w:r>
        <w:rPr>
          <w:rFonts w:hint="eastAsia" w:ascii="宋体" w:hAnsi="宋体" w:eastAsia="宋体" w:cs="宋体"/>
          <w:b/>
          <w:bCs/>
          <w:color w:val="auto"/>
          <w:spacing w:val="-6"/>
          <w:sz w:val="28"/>
          <w:szCs w:val="28"/>
          <w:highlight w:val="none"/>
          <w:lang w:val="en-US" w:eastAsia="zh-CN"/>
          <w14:ligatures w14:val="none"/>
        </w:rPr>
        <w:t>7.保密要求</w:t>
      </w:r>
    </w:p>
    <w:p w14:paraId="3A8BD90E">
      <w:pPr>
        <w:adjustRightInd w:val="0"/>
        <w:snapToGrid w:val="0"/>
        <w:spacing w:line="360" w:lineRule="auto"/>
        <w:ind w:firstLine="456" w:firstLineChars="200"/>
        <w:rPr>
          <w:rFonts w:hint="eastAsia" w:ascii="宋体" w:hAnsi="宋体" w:eastAsia="宋体" w:cs="宋体"/>
          <w:color w:val="auto"/>
          <w:spacing w:val="-6"/>
          <w:sz w:val="24"/>
          <w:szCs w:val="32"/>
          <w:highlight w:val="none"/>
          <w:lang w:val="en-US" w:eastAsia="zh-CN"/>
          <w14:ligatures w14:val="none"/>
        </w:rPr>
      </w:pPr>
      <w:r>
        <w:rPr>
          <w:rFonts w:hint="eastAsia" w:ascii="宋体" w:hAnsi="宋体" w:eastAsia="宋体" w:cs="宋体"/>
          <w:color w:val="auto"/>
          <w:spacing w:val="-6"/>
          <w:sz w:val="24"/>
          <w:szCs w:val="32"/>
          <w:highlight w:val="none"/>
          <w:lang w:val="en-US" w:eastAsia="zh-CN"/>
          <w14:ligatures w14:val="none"/>
        </w:rPr>
        <w:t>乙方自接收采购文件起，应对甲方提供的本项目相关采购文件、图纸资料及业务信息承担保密义务；对项目涉及的商业秘密履行永久保密义务；法律法规、司法或行政机关依法要求披露的除外。未经甲方书面同意，不得擅自披露、复制、使用上述保密信息。 合同履约期间，双方对从对方获取的业务信息均负有保密义务，不得用于合同履约以外的活动，不得用于开展不正当交易。</w:t>
      </w:r>
    </w:p>
    <w:p w14:paraId="48D4DA6C">
      <w:pPr>
        <w:adjustRightInd w:val="0"/>
        <w:snapToGrid w:val="0"/>
        <w:spacing w:line="360" w:lineRule="auto"/>
        <w:ind w:firstLine="538" w:firstLineChars="200"/>
        <w:outlineLvl w:val="2"/>
        <w:rPr>
          <w:rFonts w:hint="eastAsia" w:ascii="宋体" w:hAnsi="宋体" w:eastAsia="宋体" w:cs="宋体"/>
          <w:b/>
          <w:bCs/>
          <w:color w:val="auto"/>
          <w:spacing w:val="-6"/>
          <w:sz w:val="28"/>
          <w:szCs w:val="28"/>
          <w:highlight w:val="none"/>
          <w:lang w:val="zh-CN" w:eastAsia="zh-CN"/>
          <w14:ligatures w14:val="none"/>
        </w:rPr>
      </w:pPr>
      <w:r>
        <w:rPr>
          <w:rFonts w:hint="eastAsia" w:ascii="宋体" w:hAnsi="宋体" w:eastAsia="宋体" w:cs="宋体"/>
          <w:b/>
          <w:bCs/>
          <w:color w:val="auto"/>
          <w:spacing w:val="-6"/>
          <w:sz w:val="28"/>
          <w:szCs w:val="28"/>
          <w:highlight w:val="none"/>
          <w:lang w:val="en-US" w:eastAsia="zh-CN"/>
          <w14:ligatures w14:val="none"/>
        </w:rPr>
        <w:t>8</w:t>
      </w:r>
      <w:r>
        <w:rPr>
          <w:rFonts w:hint="eastAsia" w:ascii="宋体" w:hAnsi="宋体" w:eastAsia="宋体" w:cs="宋体"/>
          <w:b/>
          <w:bCs/>
          <w:color w:val="auto"/>
          <w:spacing w:val="-6"/>
          <w:sz w:val="28"/>
          <w:szCs w:val="28"/>
          <w:highlight w:val="none"/>
          <w:lang w:val="zh-CN" w:eastAsia="zh-CN"/>
          <w14:ligatures w14:val="none"/>
        </w:rPr>
        <w:t>.知识产权</w:t>
      </w:r>
    </w:p>
    <w:p w14:paraId="166AA01A">
      <w:pPr>
        <w:adjustRightInd w:val="0"/>
        <w:snapToGrid w:val="0"/>
        <w:spacing w:line="360" w:lineRule="auto"/>
        <w:ind w:firstLine="456" w:firstLineChars="200"/>
        <w:rPr>
          <w:rFonts w:hint="eastAsia" w:ascii="宋体" w:hAnsi="宋体" w:eastAsia="宋体" w:cs="宋体"/>
          <w:color w:val="auto"/>
          <w:spacing w:val="-6"/>
          <w:sz w:val="24"/>
          <w:szCs w:val="32"/>
          <w:highlight w:val="none"/>
          <w:lang w:val="en-US" w:eastAsia="zh-CN"/>
          <w14:ligatures w14:val="none"/>
        </w:rPr>
      </w:pPr>
      <w:r>
        <w:rPr>
          <w:rFonts w:hint="eastAsia" w:ascii="宋体" w:hAnsi="宋体" w:eastAsia="宋体" w:cs="宋体"/>
          <w:color w:val="auto"/>
          <w:spacing w:val="-6"/>
          <w:sz w:val="24"/>
          <w:szCs w:val="32"/>
          <w:highlight w:val="none"/>
          <w:lang w:val="en-US" w:eastAsia="zh-CN"/>
          <w14:ligatures w14:val="none"/>
        </w:rPr>
        <w:t>8.1 甲方对乙方为本项目编制形成的全部工作文件拥有知识产权。</w:t>
      </w:r>
    </w:p>
    <w:p w14:paraId="16900E6D">
      <w:pPr>
        <w:adjustRightInd w:val="0"/>
        <w:snapToGrid w:val="0"/>
        <w:spacing w:line="360" w:lineRule="auto"/>
        <w:ind w:firstLine="456" w:firstLineChars="200"/>
        <w:rPr>
          <w:rFonts w:hint="eastAsia" w:ascii="宋体" w:hAnsi="宋体" w:eastAsia="宋体" w:cs="宋体"/>
          <w:color w:val="auto"/>
          <w:spacing w:val="-6"/>
          <w:sz w:val="24"/>
          <w:szCs w:val="32"/>
          <w:highlight w:val="none"/>
          <w:lang w:val="en-US" w:eastAsia="zh-CN"/>
          <w14:ligatures w14:val="none"/>
        </w:rPr>
      </w:pPr>
      <w:r>
        <w:rPr>
          <w:rFonts w:hint="eastAsia" w:ascii="宋体" w:hAnsi="宋体" w:eastAsia="宋体" w:cs="宋体"/>
          <w:color w:val="auto"/>
          <w:spacing w:val="-6"/>
          <w:sz w:val="24"/>
          <w:szCs w:val="32"/>
          <w:highlight w:val="none"/>
          <w:lang w:val="en-US" w:eastAsia="zh-CN"/>
          <w14:ligatures w14:val="none"/>
        </w:rPr>
        <w:t>8.2 未经甲方书面许可，乙方不得将本项目相关图纸、资料传递、复制或转让给第三方，不得以任何形式向外部泄露。</w:t>
      </w:r>
    </w:p>
    <w:p w14:paraId="36504A02">
      <w:pPr>
        <w:adjustRightInd w:val="0"/>
        <w:snapToGrid w:val="0"/>
        <w:spacing w:line="360" w:lineRule="auto"/>
        <w:ind w:firstLine="456" w:firstLineChars="200"/>
        <w:rPr>
          <w:rFonts w:hint="eastAsia" w:ascii="宋体" w:hAnsi="宋体" w:eastAsia="宋体" w:cs="宋体"/>
          <w:color w:val="auto"/>
          <w:spacing w:val="-6"/>
          <w:sz w:val="24"/>
          <w:szCs w:val="32"/>
          <w:highlight w:val="none"/>
          <w:lang w:val="en-US" w:eastAsia="zh-CN"/>
          <w14:ligatures w14:val="none"/>
        </w:rPr>
      </w:pPr>
      <w:r>
        <w:rPr>
          <w:rFonts w:hint="eastAsia" w:ascii="宋体" w:hAnsi="宋体" w:eastAsia="宋体" w:cs="宋体"/>
          <w:color w:val="auto"/>
          <w:spacing w:val="-6"/>
          <w:sz w:val="24"/>
          <w:szCs w:val="32"/>
          <w:highlight w:val="none"/>
          <w:lang w:val="en-US" w:eastAsia="zh-CN"/>
          <w14:ligatures w14:val="none"/>
        </w:rPr>
        <w:t>8.3 双方均应保护对方知识产权，未经对方书面同意，任何一方不得擅自修改、复制对方资料文件，不得向第三方转让或用于本项目以外的其他项目。如发生前述情形，泄密方承担由此产生全部后果及赔偿责任。</w:t>
      </w:r>
    </w:p>
    <w:p w14:paraId="2E039FB3">
      <w:pPr>
        <w:adjustRightInd w:val="0"/>
        <w:snapToGrid w:val="0"/>
        <w:spacing w:line="360" w:lineRule="auto"/>
        <w:ind w:firstLine="456" w:firstLineChars="200"/>
        <w:rPr>
          <w:rFonts w:hint="eastAsia" w:ascii="宋体" w:hAnsi="宋体" w:eastAsia="宋体" w:cs="宋体"/>
          <w:color w:val="auto"/>
          <w:spacing w:val="-6"/>
          <w:sz w:val="24"/>
          <w:szCs w:val="32"/>
          <w:highlight w:val="none"/>
          <w14:ligatures w14:val="none"/>
        </w:rPr>
      </w:pPr>
      <w:r>
        <w:rPr>
          <w:rFonts w:hint="eastAsia" w:ascii="宋体" w:hAnsi="宋体" w:eastAsia="宋体" w:cs="宋体"/>
          <w:color w:val="auto"/>
          <w:spacing w:val="-6"/>
          <w:sz w:val="24"/>
          <w:szCs w:val="32"/>
          <w:highlight w:val="none"/>
          <w:lang w:val="en-US" w:eastAsia="zh-CN"/>
          <w14:ligatures w14:val="none"/>
        </w:rPr>
        <w:t>8.4 如因乙方履约过程中侵犯第三方知识产权，造成甲方遭受索赔、诉讼及其他损失的，全部责任及由此产生的费用由乙方承担；甲方有权在应付合同款项中直接抵扣对应损失金额。</w:t>
      </w:r>
    </w:p>
    <w:p w14:paraId="42A7CCE5">
      <w:pPr>
        <w:adjustRightInd w:val="0"/>
        <w:snapToGrid w:val="0"/>
        <w:spacing w:line="360" w:lineRule="auto"/>
        <w:ind w:firstLine="538" w:firstLineChars="200"/>
        <w:outlineLvl w:val="2"/>
        <w:rPr>
          <w:rFonts w:hint="eastAsia" w:ascii="宋体" w:hAnsi="宋体" w:eastAsia="宋体" w:cs="宋体"/>
          <w:b/>
          <w:bCs/>
          <w:color w:val="auto"/>
          <w:spacing w:val="-6"/>
          <w:sz w:val="28"/>
          <w:szCs w:val="28"/>
          <w:highlight w:val="none"/>
          <w:lang w:val="zh-CN" w:eastAsia="zh-CN"/>
          <w14:ligatures w14:val="none"/>
        </w:rPr>
      </w:pPr>
      <w:r>
        <w:rPr>
          <w:rFonts w:hint="eastAsia" w:ascii="宋体" w:hAnsi="宋体" w:eastAsia="宋体" w:cs="宋体"/>
          <w:b/>
          <w:bCs/>
          <w:color w:val="auto"/>
          <w:spacing w:val="-6"/>
          <w:sz w:val="28"/>
          <w:szCs w:val="28"/>
          <w:highlight w:val="none"/>
          <w:lang w:val="en-US" w:eastAsia="zh-CN"/>
          <w14:ligatures w14:val="none"/>
        </w:rPr>
        <w:t>9</w:t>
      </w:r>
      <w:r>
        <w:rPr>
          <w:rFonts w:hint="eastAsia" w:ascii="宋体" w:hAnsi="宋体" w:eastAsia="宋体" w:cs="宋体"/>
          <w:b/>
          <w:bCs/>
          <w:color w:val="auto"/>
          <w:spacing w:val="-6"/>
          <w:sz w:val="28"/>
          <w:szCs w:val="28"/>
          <w:highlight w:val="none"/>
          <w:lang w:val="zh-CN" w:eastAsia="zh-CN"/>
          <w14:ligatures w14:val="none"/>
        </w:rPr>
        <w:t>.合同争议的解决</w:t>
      </w:r>
      <w:bookmarkEnd w:id="27"/>
      <w:bookmarkEnd w:id="28"/>
      <w:bookmarkEnd w:id="29"/>
    </w:p>
    <w:p w14:paraId="31A64B22">
      <w:pPr>
        <w:adjustRightInd w:val="0"/>
        <w:snapToGrid w:val="0"/>
        <w:spacing w:line="360" w:lineRule="auto"/>
        <w:ind w:firstLine="456" w:firstLineChars="200"/>
        <w:rPr>
          <w:rFonts w:hint="eastAsia" w:ascii="宋体" w:hAnsi="宋体" w:eastAsia="宋体" w:cs="宋体"/>
          <w:color w:val="auto"/>
          <w:spacing w:val="-6"/>
          <w:sz w:val="24"/>
          <w:szCs w:val="32"/>
          <w:highlight w:val="none"/>
          <w14:ligatures w14:val="none"/>
        </w:rPr>
      </w:pPr>
      <w:r>
        <w:rPr>
          <w:rFonts w:hint="eastAsia" w:ascii="宋体" w:hAnsi="宋体" w:eastAsia="宋体" w:cs="宋体"/>
          <w:color w:val="auto"/>
          <w:spacing w:val="-6"/>
          <w:sz w:val="24"/>
          <w:szCs w:val="32"/>
          <w:highlight w:val="none"/>
          <w14:ligatures w14:val="none"/>
        </w:rPr>
        <w:t>本合同履行过程中发生的任何争议，双方当事人均可通过和解或者调解解决；不愿和解、调解或者和解、调解不成的，可以选择下列第</w:t>
      </w:r>
      <w:r>
        <w:rPr>
          <w:rFonts w:hint="eastAsia" w:ascii="宋体" w:hAnsi="宋体" w:eastAsia="宋体" w:cs="宋体"/>
          <w:color w:val="auto"/>
          <w:spacing w:val="-6"/>
          <w:sz w:val="24"/>
          <w:szCs w:val="32"/>
          <w:highlight w:val="none"/>
          <w:u w:val="single"/>
          <w14:ligatures w14:val="none"/>
        </w:rPr>
        <w:t xml:space="preserve"> 2 </w:t>
      </w:r>
      <w:r>
        <w:rPr>
          <w:rFonts w:hint="eastAsia" w:ascii="宋体" w:hAnsi="宋体" w:eastAsia="宋体" w:cs="宋体"/>
          <w:color w:val="auto"/>
          <w:spacing w:val="-6"/>
          <w:sz w:val="24"/>
          <w:szCs w:val="32"/>
          <w:highlight w:val="none"/>
          <w14:ligatures w14:val="none"/>
        </w:rPr>
        <w:t>种方式解决：</w:t>
      </w:r>
    </w:p>
    <w:p w14:paraId="1FF229C1">
      <w:pPr>
        <w:adjustRightInd w:val="0"/>
        <w:snapToGrid w:val="0"/>
        <w:spacing w:line="360" w:lineRule="auto"/>
        <w:ind w:firstLine="456" w:firstLineChars="200"/>
        <w:rPr>
          <w:rFonts w:hint="eastAsia" w:ascii="宋体" w:hAnsi="宋体" w:eastAsia="宋体" w:cs="宋体"/>
          <w:color w:val="auto"/>
          <w:spacing w:val="-6"/>
          <w:sz w:val="24"/>
          <w:szCs w:val="32"/>
          <w:highlight w:val="none"/>
          <w14:ligatures w14:val="none"/>
        </w:rPr>
      </w:pPr>
      <w:r>
        <w:rPr>
          <w:rFonts w:hint="eastAsia" w:ascii="宋体" w:hAnsi="宋体" w:eastAsia="宋体" w:cs="宋体"/>
          <w:color w:val="auto"/>
          <w:spacing w:val="-6"/>
          <w:sz w:val="24"/>
          <w:szCs w:val="32"/>
          <w:highlight w:val="none"/>
          <w:lang w:val="en-US" w:eastAsia="zh-CN"/>
          <w14:ligatures w14:val="none"/>
        </w:rPr>
        <w:t>9</w:t>
      </w:r>
      <w:r>
        <w:rPr>
          <w:rFonts w:hint="eastAsia" w:ascii="宋体" w:hAnsi="宋体" w:eastAsia="宋体" w:cs="宋体"/>
          <w:color w:val="auto"/>
          <w:spacing w:val="-6"/>
          <w:sz w:val="24"/>
          <w:szCs w:val="32"/>
          <w:highlight w:val="none"/>
          <w14:ligatures w14:val="none"/>
        </w:rPr>
        <w:t>.1将争议提交</w:t>
      </w:r>
      <w:r>
        <w:rPr>
          <w:rFonts w:hint="eastAsia" w:ascii="宋体" w:hAnsi="宋体" w:eastAsia="宋体" w:cs="宋体"/>
          <w:color w:val="auto"/>
          <w:spacing w:val="-6"/>
          <w:sz w:val="24"/>
          <w:szCs w:val="32"/>
          <w:highlight w:val="none"/>
          <w:u w:val="single"/>
          <w14:ligatures w14:val="none"/>
        </w:rPr>
        <w:t xml:space="preserve">  /  </w:t>
      </w:r>
      <w:r>
        <w:rPr>
          <w:rFonts w:hint="eastAsia" w:ascii="宋体" w:hAnsi="宋体" w:eastAsia="宋体" w:cs="宋体"/>
          <w:color w:val="auto"/>
          <w:spacing w:val="-6"/>
          <w:sz w:val="24"/>
          <w:szCs w:val="32"/>
          <w:highlight w:val="none"/>
          <w14:ligatures w14:val="none"/>
        </w:rPr>
        <w:t>仲裁委员会依申请仲裁时其现行有效的仲裁规则裁决；</w:t>
      </w:r>
    </w:p>
    <w:p w14:paraId="6FBD6E57">
      <w:pPr>
        <w:adjustRightInd w:val="0"/>
        <w:snapToGrid w:val="0"/>
        <w:spacing w:line="360" w:lineRule="auto"/>
        <w:ind w:firstLine="456" w:firstLineChars="200"/>
        <w:rPr>
          <w:rFonts w:hint="eastAsia" w:ascii="仿宋" w:hAnsi="仿宋" w:eastAsia="仿宋" w:cs="Times New Roman"/>
          <w:color w:val="auto"/>
          <w:spacing w:val="-6"/>
          <w:sz w:val="24"/>
          <w:szCs w:val="32"/>
          <w:highlight w:val="none"/>
          <w14:ligatures w14:val="none"/>
        </w:rPr>
      </w:pPr>
      <w:r>
        <w:rPr>
          <w:rFonts w:hint="eastAsia" w:ascii="宋体" w:hAnsi="宋体" w:eastAsia="宋体" w:cs="宋体"/>
          <w:color w:val="auto"/>
          <w:spacing w:val="-6"/>
          <w:sz w:val="24"/>
          <w:szCs w:val="32"/>
          <w:highlight w:val="none"/>
          <w:lang w:val="en-US" w:eastAsia="zh-CN"/>
          <w14:ligatures w14:val="none"/>
        </w:rPr>
        <w:t>9</w:t>
      </w:r>
      <w:r>
        <w:rPr>
          <w:rFonts w:hint="eastAsia" w:ascii="宋体" w:hAnsi="宋体" w:eastAsia="宋体" w:cs="宋体"/>
          <w:color w:val="auto"/>
          <w:spacing w:val="-6"/>
          <w:sz w:val="24"/>
          <w:szCs w:val="32"/>
          <w:highlight w:val="none"/>
          <w14:ligatures w14:val="none"/>
        </w:rPr>
        <w:t>.2向</w:t>
      </w:r>
      <w:r>
        <w:rPr>
          <w:rFonts w:hint="eastAsia" w:ascii="宋体" w:hAnsi="宋体" w:eastAsia="宋体" w:cs="宋体"/>
          <w:color w:val="auto"/>
          <w:spacing w:val="-6"/>
          <w:sz w:val="24"/>
          <w:szCs w:val="32"/>
          <w:highlight w:val="none"/>
          <w:u w:val="single"/>
          <w14:ligatures w14:val="none"/>
        </w:rPr>
        <w:t xml:space="preserve"> 项目所在地 </w:t>
      </w:r>
      <w:r>
        <w:rPr>
          <w:rFonts w:hint="eastAsia" w:ascii="宋体" w:hAnsi="宋体" w:eastAsia="宋体" w:cs="宋体"/>
          <w:color w:val="auto"/>
          <w:spacing w:val="-6"/>
          <w:sz w:val="24"/>
          <w:szCs w:val="32"/>
          <w:highlight w:val="none"/>
          <w14:ligatures w14:val="none"/>
        </w:rPr>
        <w:t>人民法院起诉。</w:t>
      </w:r>
    </w:p>
    <w:p w14:paraId="13C58C6A">
      <w:pPr>
        <w:adjustRightInd w:val="0"/>
        <w:snapToGrid w:val="0"/>
        <w:spacing w:line="360" w:lineRule="auto"/>
        <w:ind w:firstLine="538" w:firstLineChars="200"/>
        <w:outlineLvl w:val="2"/>
        <w:rPr>
          <w:rFonts w:hint="eastAsia" w:ascii="宋体" w:hAnsi="宋体" w:eastAsia="宋体" w:cs="宋体"/>
          <w:b/>
          <w:bCs/>
          <w:color w:val="auto"/>
          <w:spacing w:val="-6"/>
          <w:sz w:val="28"/>
          <w:szCs w:val="28"/>
          <w:highlight w:val="none"/>
          <w:lang w:val="zh-CN" w:eastAsia="zh-CN"/>
          <w14:ligatures w14:val="none"/>
        </w:rPr>
      </w:pPr>
      <w:bookmarkStart w:id="30" w:name="_Toc7245"/>
      <w:bookmarkStart w:id="31" w:name="_Toc11173"/>
      <w:bookmarkStart w:id="32" w:name="_Toc15322"/>
      <w:r>
        <w:rPr>
          <w:rFonts w:hint="eastAsia" w:ascii="宋体" w:hAnsi="宋体" w:eastAsia="宋体" w:cs="宋体"/>
          <w:b/>
          <w:bCs/>
          <w:color w:val="auto"/>
          <w:spacing w:val="-6"/>
          <w:sz w:val="28"/>
          <w:szCs w:val="28"/>
          <w:highlight w:val="none"/>
          <w:lang w:val="en-US" w:eastAsia="zh-CN"/>
          <w14:ligatures w14:val="none"/>
        </w:rPr>
        <w:t>10</w:t>
      </w:r>
      <w:r>
        <w:rPr>
          <w:rFonts w:hint="eastAsia" w:ascii="宋体" w:hAnsi="宋体" w:eastAsia="宋体" w:cs="宋体"/>
          <w:b/>
          <w:bCs/>
          <w:color w:val="auto"/>
          <w:spacing w:val="-6"/>
          <w:sz w:val="28"/>
          <w:szCs w:val="28"/>
          <w:highlight w:val="none"/>
          <w:lang w:val="zh-CN" w:eastAsia="zh-CN"/>
          <w14:ligatures w14:val="none"/>
        </w:rPr>
        <w:t>.合同生效</w:t>
      </w:r>
      <w:bookmarkEnd w:id="30"/>
      <w:bookmarkEnd w:id="31"/>
      <w:bookmarkEnd w:id="32"/>
    </w:p>
    <w:p w14:paraId="49A3B74D">
      <w:pPr>
        <w:adjustRightInd w:val="0"/>
        <w:snapToGrid w:val="0"/>
        <w:spacing w:line="360" w:lineRule="auto"/>
        <w:ind w:firstLine="456" w:firstLineChars="200"/>
        <w:rPr>
          <w:rFonts w:hint="eastAsia" w:ascii="宋体" w:hAnsi="宋体" w:eastAsia="宋体" w:cs="宋体"/>
          <w:color w:val="auto"/>
          <w:kern w:val="0"/>
          <w:sz w:val="32"/>
          <w:szCs w:val="32"/>
          <w:highlight w:val="none"/>
          <w14:ligatures w14:val="none"/>
        </w:rPr>
      </w:pPr>
      <w:r>
        <w:rPr>
          <w:rFonts w:hint="eastAsia" w:ascii="宋体" w:hAnsi="宋体" w:eastAsia="宋体" w:cs="宋体"/>
          <w:color w:val="auto"/>
          <w:spacing w:val="-6"/>
          <w:sz w:val="24"/>
          <w:szCs w:val="32"/>
          <w:highlight w:val="none"/>
          <w14:ligatures w14:val="none"/>
        </w:rPr>
        <w:t>本合同自</w:t>
      </w:r>
      <w:r>
        <w:rPr>
          <w:rFonts w:hint="eastAsia" w:ascii="宋体" w:hAnsi="宋体" w:eastAsia="宋体" w:cs="宋体"/>
          <w:color w:val="auto"/>
          <w:spacing w:val="-6"/>
          <w:sz w:val="24"/>
          <w:szCs w:val="32"/>
          <w:highlight w:val="none"/>
          <w:u w:val="single"/>
          <w:lang w:eastAsia="zh-CN"/>
          <w14:ligatures w14:val="none"/>
        </w:rPr>
        <w:t>双方签字、盖章后</w:t>
      </w:r>
      <w:r>
        <w:rPr>
          <w:rFonts w:hint="eastAsia" w:ascii="宋体" w:hAnsi="宋体" w:eastAsia="宋体" w:cs="宋体"/>
          <w:color w:val="auto"/>
          <w:spacing w:val="-6"/>
          <w:sz w:val="24"/>
          <w:szCs w:val="32"/>
          <w:highlight w:val="none"/>
          <w14:ligatures w14:val="none"/>
        </w:rPr>
        <w:t>生效。</w:t>
      </w:r>
    </w:p>
    <w:p w14:paraId="170C2DC3">
      <w:pPr>
        <w:spacing w:line="360" w:lineRule="auto"/>
      </w:pPr>
    </w:p>
    <w:p w14:paraId="3101D255">
      <w:pPr>
        <w:adjustRightInd w:val="0"/>
        <w:snapToGrid w:val="0"/>
        <w:spacing w:line="408" w:lineRule="auto"/>
        <w:ind w:firstLine="456" w:firstLineChars="200"/>
        <w:rPr>
          <w:rFonts w:hint="eastAsia" w:ascii="宋体" w:hAnsi="宋体" w:eastAsia="宋体" w:cs="宋体"/>
          <w:color w:val="auto"/>
          <w:spacing w:val="-6"/>
          <w:sz w:val="24"/>
          <w:szCs w:val="32"/>
          <w:highlight w:val="none"/>
          <w14:ligatures w14:val="none"/>
        </w:rPr>
      </w:pPr>
    </w:p>
    <w:tbl>
      <w:tblPr>
        <w:tblStyle w:val="20"/>
        <w:tblpPr w:leftFromText="180" w:rightFromText="180" w:vertAnchor="text" w:horzAnchor="page" w:tblpX="1735" w:tblpY="119"/>
        <w:tblW w:w="8610" w:type="dxa"/>
        <w:tblInd w:w="0" w:type="dxa"/>
        <w:tblLayout w:type="fixed"/>
        <w:tblCellMar>
          <w:top w:w="0" w:type="dxa"/>
          <w:left w:w="108" w:type="dxa"/>
          <w:bottom w:w="0" w:type="dxa"/>
          <w:right w:w="108" w:type="dxa"/>
        </w:tblCellMar>
      </w:tblPr>
      <w:tblGrid>
        <w:gridCol w:w="4485"/>
        <w:gridCol w:w="4125"/>
      </w:tblGrid>
      <w:tr w14:paraId="6DA9EDBA">
        <w:trPr>
          <w:trHeight w:val="90" w:hRule="atLeast"/>
        </w:trPr>
        <w:tc>
          <w:tcPr>
            <w:tcW w:w="4485" w:type="dxa"/>
            <w:noWrap w:val="0"/>
            <w:vAlign w:val="top"/>
          </w:tcPr>
          <w:p w14:paraId="61AD09C5">
            <w:pPr>
              <w:adjustRightInd w:val="0"/>
              <w:snapToGrid w:val="0"/>
              <w:spacing w:after="50" w:line="360" w:lineRule="auto"/>
              <w:rPr>
                <w:rFonts w:hint="eastAsia" w:ascii="宋体" w:hAnsi="宋体" w:eastAsia="宋体" w:cs="宋体"/>
                <w:b/>
                <w:bCs/>
                <w:color w:val="auto"/>
                <w:spacing w:val="-1"/>
                <w:kern w:val="2"/>
                <w:sz w:val="24"/>
                <w:szCs w:val="24"/>
                <w:highlight w:val="none"/>
                <w:u w:val="single" w:color="auto"/>
                <w:lang w:val="en-US" w:eastAsia="zh-CN" w:bidi="ar-SA"/>
              </w:rPr>
            </w:pPr>
            <w:r>
              <w:rPr>
                <w:rFonts w:hint="eastAsia" w:ascii="宋体" w:hAnsi="宋体" w:eastAsia="宋体" w:cs="宋体"/>
                <w:b/>
                <w:bCs/>
                <w:color w:val="auto"/>
                <w:kern w:val="2"/>
                <w:sz w:val="24"/>
                <w:szCs w:val="24"/>
                <w:highlight w:val="none"/>
                <w:lang w:val="en-US" w:eastAsia="zh-CN" w:bidi="ar-SA"/>
              </w:rPr>
              <w:t>甲方：</w:t>
            </w:r>
            <w:r>
              <w:rPr>
                <w:rFonts w:hint="eastAsia" w:ascii="宋体" w:hAnsi="宋体" w:eastAsia="宋体" w:cs="宋体"/>
                <w:b/>
                <w:bCs/>
                <w:color w:val="auto"/>
                <w:spacing w:val="-1"/>
                <w:kern w:val="2"/>
                <w:sz w:val="24"/>
                <w:szCs w:val="24"/>
                <w:highlight w:val="none"/>
                <w:u w:val="single" w:color="auto"/>
                <w:lang w:val="en-US" w:eastAsia="zh-CN" w:bidi="ar-SA"/>
              </w:rPr>
              <w:t>合肥蓝科投资有限公司</w:t>
            </w:r>
          </w:p>
          <w:p w14:paraId="1B76B2FE">
            <w:pPr>
              <w:adjustRightInd w:val="0"/>
              <w:snapToGrid w:val="0"/>
              <w:spacing w:after="50" w:line="360" w:lineRule="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（公章）</w:t>
            </w:r>
          </w:p>
        </w:tc>
        <w:tc>
          <w:tcPr>
            <w:tcW w:w="4125" w:type="dxa"/>
            <w:noWrap w:val="0"/>
            <w:vAlign w:val="top"/>
          </w:tcPr>
          <w:p w14:paraId="682D5456">
            <w:pPr>
              <w:adjustRightInd w:val="0"/>
              <w:snapToGrid w:val="0"/>
              <w:spacing w:after="50" w:line="360" w:lineRule="auto"/>
              <w:rPr>
                <w:rFonts w:hint="eastAsia" w:ascii="宋体" w:hAnsi="宋体" w:eastAsia="宋体" w:cs="宋体"/>
                <w:b/>
                <w:bCs/>
                <w:color w:val="auto"/>
                <w:spacing w:val="-1"/>
                <w:kern w:val="2"/>
                <w:sz w:val="24"/>
                <w:szCs w:val="24"/>
                <w:highlight w:val="none"/>
                <w:u w:val="single" w:color="auto"/>
                <w:lang w:val="en-US" w:eastAsia="zh-CN" w:bidi="ar-SA"/>
              </w:rPr>
            </w:pPr>
            <w:r>
              <w:rPr>
                <w:rFonts w:hint="eastAsia" w:ascii="宋体" w:hAnsi="宋体" w:eastAsia="宋体" w:cs="宋体"/>
                <w:b/>
                <w:bCs/>
                <w:color w:val="auto"/>
                <w:kern w:val="2"/>
                <w:sz w:val="24"/>
                <w:szCs w:val="24"/>
                <w:highlight w:val="none"/>
                <w:lang w:val="en-US" w:eastAsia="zh-CN" w:bidi="ar-SA"/>
              </w:rPr>
              <w:t>乙方：</w:t>
            </w:r>
            <w:r>
              <w:rPr>
                <w:rFonts w:hint="eastAsia" w:ascii="宋体" w:hAnsi="宋体" w:eastAsia="宋体" w:cs="宋体"/>
                <w:b/>
                <w:bCs/>
                <w:color w:val="auto"/>
                <w:spacing w:val="-1"/>
                <w:kern w:val="2"/>
                <w:sz w:val="24"/>
                <w:szCs w:val="24"/>
                <w:highlight w:val="none"/>
                <w:u w:val="single" w:color="auto"/>
                <w:lang w:val="en-US" w:eastAsia="zh-CN" w:bidi="ar-SA"/>
              </w:rPr>
              <w:t xml:space="preserve">                  </w:t>
            </w:r>
          </w:p>
          <w:p w14:paraId="54338A59">
            <w:pPr>
              <w:adjustRightInd w:val="0"/>
              <w:snapToGrid w:val="0"/>
              <w:spacing w:after="50" w:line="360" w:lineRule="auto"/>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2"/>
                <w:sz w:val="24"/>
                <w:szCs w:val="24"/>
                <w:highlight w:val="none"/>
                <w:lang w:val="en-US" w:eastAsia="zh-CN" w:bidi="ar-SA"/>
              </w:rPr>
              <w:t>（公章）</w:t>
            </w:r>
          </w:p>
        </w:tc>
      </w:tr>
      <w:tr w14:paraId="31B7F3D7">
        <w:tblPrEx>
          <w:tblCellMar>
            <w:top w:w="0" w:type="dxa"/>
            <w:left w:w="108" w:type="dxa"/>
            <w:bottom w:w="0" w:type="dxa"/>
            <w:right w:w="108" w:type="dxa"/>
          </w:tblCellMar>
        </w:tblPrEx>
        <w:trPr>
          <w:trHeight w:val="1008" w:hRule="atLeast"/>
        </w:trPr>
        <w:tc>
          <w:tcPr>
            <w:tcW w:w="4485" w:type="dxa"/>
            <w:noWrap w:val="0"/>
            <w:vAlign w:val="top"/>
          </w:tcPr>
          <w:p w14:paraId="3AC2244A">
            <w:pPr>
              <w:adjustRightInd w:val="0"/>
              <w:snapToGrid w:val="0"/>
              <w:spacing w:after="50" w:line="360" w:lineRule="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法定代表人或其委托代理人：</w:t>
            </w:r>
          </w:p>
          <w:p w14:paraId="53EA8110">
            <w:pPr>
              <w:adjustRightInd w:val="0"/>
              <w:snapToGrid w:val="0"/>
              <w:spacing w:after="50" w:line="360" w:lineRule="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u w:val="single"/>
                <w:lang w:val="en-US" w:eastAsia="zh-CN" w:bidi="ar-SA"/>
              </w:rPr>
              <w:t>（签字）</w:t>
            </w:r>
            <w:r>
              <w:rPr>
                <w:rFonts w:hint="eastAsia" w:ascii="宋体" w:hAnsi="宋体" w:eastAsia="宋体" w:cs="宋体"/>
                <w:b/>
                <w:bCs/>
                <w:color w:val="auto"/>
                <w:kern w:val="0"/>
                <w:sz w:val="24"/>
                <w:szCs w:val="24"/>
                <w:highlight w:val="none"/>
                <w:u w:val="single"/>
                <w:lang w:val="en-US" w:eastAsia="zh-CN" w:bidi="ar-SA"/>
              </w:rPr>
              <w:t xml:space="preserve">                 </w:t>
            </w:r>
          </w:p>
        </w:tc>
        <w:tc>
          <w:tcPr>
            <w:tcW w:w="4125" w:type="dxa"/>
            <w:noWrap w:val="0"/>
            <w:vAlign w:val="top"/>
          </w:tcPr>
          <w:p w14:paraId="3824F0FF">
            <w:pPr>
              <w:adjustRightInd w:val="0"/>
              <w:snapToGrid w:val="0"/>
              <w:spacing w:after="50" w:line="360" w:lineRule="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法定代表人或其委托代理人：</w:t>
            </w:r>
          </w:p>
          <w:p w14:paraId="02B5D783">
            <w:pPr>
              <w:adjustRightInd w:val="0"/>
              <w:snapToGrid w:val="0"/>
              <w:spacing w:after="50" w:line="360" w:lineRule="auto"/>
              <w:rPr>
                <w:rFonts w:hint="eastAsia" w:ascii="宋体" w:hAnsi="宋体" w:eastAsia="宋体" w:cs="宋体"/>
                <w:b/>
                <w:bCs/>
                <w:color w:val="auto"/>
                <w:kern w:val="0"/>
                <w:sz w:val="24"/>
                <w:szCs w:val="24"/>
                <w:highlight w:val="none"/>
                <w:u w:val="single"/>
                <w:lang w:val="en-US" w:eastAsia="zh-CN" w:bidi="ar-SA"/>
              </w:rPr>
            </w:pPr>
            <w:r>
              <w:rPr>
                <w:rFonts w:hint="eastAsia" w:ascii="宋体" w:hAnsi="宋体" w:eastAsia="宋体" w:cs="宋体"/>
                <w:b/>
                <w:bCs/>
                <w:color w:val="auto"/>
                <w:kern w:val="2"/>
                <w:sz w:val="24"/>
                <w:szCs w:val="24"/>
                <w:highlight w:val="none"/>
                <w:u w:val="single"/>
                <w:lang w:val="en-US" w:eastAsia="zh-CN" w:bidi="ar-SA"/>
              </w:rPr>
              <w:t xml:space="preserve">（签字）                    </w:t>
            </w:r>
            <w:r>
              <w:rPr>
                <w:rFonts w:hint="eastAsia" w:ascii="宋体" w:hAnsi="宋体" w:eastAsia="宋体" w:cs="宋体"/>
                <w:b/>
                <w:bCs/>
                <w:color w:val="auto"/>
                <w:kern w:val="2"/>
                <w:sz w:val="24"/>
                <w:szCs w:val="24"/>
                <w:highlight w:val="none"/>
                <w:lang w:val="en-US" w:eastAsia="zh-CN" w:bidi="ar-SA"/>
              </w:rPr>
              <w:t xml:space="preserve">                </w:t>
            </w:r>
          </w:p>
        </w:tc>
      </w:tr>
      <w:tr w14:paraId="1C36EDE6">
        <w:tblPrEx>
          <w:tblCellMar>
            <w:top w:w="0" w:type="dxa"/>
            <w:left w:w="108" w:type="dxa"/>
            <w:bottom w:w="0" w:type="dxa"/>
            <w:right w:w="108" w:type="dxa"/>
          </w:tblCellMar>
        </w:tblPrEx>
        <w:tc>
          <w:tcPr>
            <w:tcW w:w="4485" w:type="dxa"/>
            <w:noWrap w:val="0"/>
            <w:vAlign w:val="top"/>
          </w:tcPr>
          <w:p w14:paraId="5547F824">
            <w:pPr>
              <w:adjustRightInd w:val="0"/>
              <w:snapToGrid w:val="0"/>
              <w:spacing w:after="0" w:line="360" w:lineRule="auto"/>
              <w:rPr>
                <w:rFonts w:hint="default"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统一社会信用代码：</w:t>
            </w:r>
            <w:r>
              <w:rPr>
                <w:rFonts w:hint="eastAsia" w:ascii="宋体" w:hAnsi="宋体" w:eastAsia="宋体" w:cs="宋体"/>
                <w:b/>
                <w:bCs/>
                <w:color w:val="auto"/>
                <w:spacing w:val="-1"/>
                <w:kern w:val="2"/>
                <w:sz w:val="24"/>
                <w:szCs w:val="24"/>
                <w:highlight w:val="none"/>
                <w:u w:val="single" w:color="auto"/>
                <w:lang w:val="en-US" w:eastAsia="zh-CN" w:bidi="ar-SA"/>
              </w:rPr>
              <w:t>91340100680847693W</w:t>
            </w:r>
          </w:p>
          <w:p w14:paraId="56263969">
            <w:pPr>
              <w:adjustRightInd w:val="0"/>
              <w:snapToGrid w:val="0"/>
              <w:spacing w:after="0" w:line="360" w:lineRule="auto"/>
              <w:rPr>
                <w:rFonts w:hint="default" w:ascii="宋体" w:hAnsi="宋体" w:eastAsia="宋体" w:cs="宋体"/>
                <w:b/>
                <w:bCs/>
                <w:color w:val="auto"/>
                <w:spacing w:val="-1"/>
                <w:kern w:val="2"/>
                <w:sz w:val="24"/>
                <w:szCs w:val="24"/>
                <w:highlight w:val="none"/>
                <w:u w:val="single" w:color="auto"/>
                <w:lang w:val="en-US" w:eastAsia="zh-CN" w:bidi="ar-SA"/>
              </w:rPr>
            </w:pPr>
            <w:r>
              <w:rPr>
                <w:rFonts w:hint="eastAsia" w:ascii="宋体" w:hAnsi="宋体" w:eastAsia="宋体" w:cs="宋体"/>
                <w:b/>
                <w:bCs/>
                <w:color w:val="auto"/>
                <w:kern w:val="2"/>
                <w:sz w:val="24"/>
                <w:szCs w:val="24"/>
                <w:highlight w:val="none"/>
                <w:lang w:val="en-US" w:eastAsia="zh-CN" w:bidi="ar-SA"/>
              </w:rPr>
              <w:t>地址：</w:t>
            </w:r>
            <w:r>
              <w:rPr>
                <w:rFonts w:hint="eastAsia" w:ascii="宋体" w:hAnsi="宋体" w:eastAsia="宋体" w:cs="宋体"/>
                <w:b/>
                <w:bCs/>
                <w:color w:val="auto"/>
                <w:spacing w:val="-1"/>
                <w:kern w:val="2"/>
                <w:sz w:val="24"/>
                <w:szCs w:val="24"/>
                <w:highlight w:val="none"/>
                <w:u w:val="single" w:color="auto"/>
                <w:lang w:val="en-US" w:eastAsia="zh-CN" w:bidi="ar-SA"/>
              </w:rPr>
              <w:t>安徽省合肥市新站区大禹路合肥综保大厦13F</w:t>
            </w:r>
          </w:p>
          <w:p w14:paraId="01E02FE0">
            <w:pPr>
              <w:adjustRightInd w:val="0"/>
              <w:snapToGrid w:val="0"/>
              <w:spacing w:after="0" w:line="360" w:lineRule="auto"/>
              <w:rPr>
                <w:rFonts w:hint="default"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邮政编码：</w:t>
            </w:r>
            <w:r>
              <w:rPr>
                <w:rFonts w:hint="eastAsia" w:ascii="宋体" w:hAnsi="宋体" w:eastAsia="宋体" w:cs="宋体"/>
                <w:b/>
                <w:bCs/>
                <w:color w:val="auto"/>
                <w:kern w:val="0"/>
                <w:sz w:val="24"/>
                <w:szCs w:val="24"/>
                <w:highlight w:val="none"/>
                <w:u w:val="single"/>
                <w:lang w:val="en-US" w:eastAsia="zh-CN" w:bidi="ar"/>
              </w:rPr>
              <w:t>230012</w:t>
            </w:r>
          </w:p>
          <w:p w14:paraId="0D3981C9">
            <w:pPr>
              <w:adjustRightInd w:val="0"/>
              <w:snapToGrid w:val="0"/>
              <w:spacing w:after="0" w:line="360" w:lineRule="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法定代表人：</w:t>
            </w:r>
            <w:r>
              <w:rPr>
                <w:rFonts w:hint="eastAsia" w:ascii="宋体" w:hAnsi="宋体" w:eastAsia="宋体" w:cs="宋体"/>
                <w:b/>
                <w:bCs/>
                <w:color w:val="auto"/>
                <w:kern w:val="0"/>
                <w:sz w:val="24"/>
                <w:szCs w:val="24"/>
                <w:highlight w:val="none"/>
                <w:u w:val="single"/>
                <w:lang w:val="en-US" w:eastAsia="zh-CN" w:bidi="ar-SA"/>
              </w:rPr>
              <w:t xml:space="preserve">                 </w:t>
            </w:r>
          </w:p>
          <w:p w14:paraId="02F679AC">
            <w:pPr>
              <w:adjustRightInd w:val="0"/>
              <w:snapToGrid w:val="0"/>
              <w:spacing w:after="0" w:line="360" w:lineRule="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委托代理人：</w:t>
            </w:r>
            <w:r>
              <w:rPr>
                <w:rFonts w:hint="eastAsia" w:ascii="宋体" w:hAnsi="宋体" w:eastAsia="宋体" w:cs="宋体"/>
                <w:b/>
                <w:bCs/>
                <w:color w:val="auto"/>
                <w:kern w:val="0"/>
                <w:sz w:val="24"/>
                <w:szCs w:val="24"/>
                <w:highlight w:val="none"/>
                <w:u w:val="single"/>
                <w:lang w:val="en-US" w:eastAsia="zh-CN" w:bidi="ar-SA"/>
              </w:rPr>
              <w:t xml:space="preserve">                 </w:t>
            </w:r>
          </w:p>
          <w:p w14:paraId="273755CA">
            <w:pPr>
              <w:adjustRightInd w:val="0"/>
              <w:snapToGrid w:val="0"/>
              <w:spacing w:after="0" w:line="360" w:lineRule="auto"/>
              <w:rPr>
                <w:rFonts w:hint="default"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电话：</w:t>
            </w:r>
            <w:r>
              <w:rPr>
                <w:rFonts w:hint="eastAsia" w:ascii="宋体" w:hAnsi="宋体" w:eastAsia="宋体" w:cs="宋体"/>
                <w:b/>
                <w:bCs/>
                <w:color w:val="auto"/>
                <w:kern w:val="0"/>
                <w:sz w:val="24"/>
                <w:szCs w:val="24"/>
                <w:highlight w:val="none"/>
                <w:u w:val="single"/>
                <w:lang w:val="en-US" w:eastAsia="zh-CN" w:bidi="ar-SA"/>
              </w:rPr>
              <w:t>0551-65659356</w:t>
            </w:r>
          </w:p>
          <w:p w14:paraId="3DFD7CA3">
            <w:pPr>
              <w:adjustRightInd w:val="0"/>
              <w:snapToGrid w:val="0"/>
              <w:spacing w:after="0" w:line="360" w:lineRule="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传真：</w:t>
            </w:r>
            <w:r>
              <w:rPr>
                <w:rFonts w:hint="eastAsia" w:ascii="宋体" w:hAnsi="宋体" w:eastAsia="宋体" w:cs="宋体"/>
                <w:b/>
                <w:bCs/>
                <w:color w:val="auto"/>
                <w:kern w:val="0"/>
                <w:sz w:val="24"/>
                <w:szCs w:val="24"/>
                <w:highlight w:val="none"/>
                <w:u w:val="single"/>
                <w:lang w:val="en-US" w:eastAsia="zh-CN" w:bidi="ar-SA"/>
              </w:rPr>
              <w:t xml:space="preserve">    /    </w:t>
            </w:r>
          </w:p>
          <w:p w14:paraId="265DD7E7">
            <w:pPr>
              <w:adjustRightInd w:val="0"/>
              <w:snapToGrid w:val="0"/>
              <w:spacing w:after="0" w:line="360" w:lineRule="auto"/>
              <w:rPr>
                <w:rFonts w:hint="default" w:ascii="宋体" w:hAnsi="宋体" w:eastAsia="宋体" w:cs="宋体"/>
                <w:b/>
                <w:bCs/>
                <w:color w:val="auto"/>
                <w:kern w:val="0"/>
                <w:sz w:val="24"/>
                <w:szCs w:val="24"/>
                <w:highlight w:val="none"/>
                <w:u w:val="single"/>
                <w:lang w:val="en-US" w:eastAsia="zh-CN" w:bidi="ar"/>
              </w:rPr>
            </w:pPr>
            <w:r>
              <w:rPr>
                <w:rFonts w:hint="eastAsia" w:ascii="宋体" w:hAnsi="宋体" w:eastAsia="宋体" w:cs="宋体"/>
                <w:b/>
                <w:bCs/>
                <w:color w:val="auto"/>
                <w:kern w:val="2"/>
                <w:sz w:val="24"/>
                <w:szCs w:val="24"/>
                <w:highlight w:val="none"/>
                <w:lang w:val="en-US" w:eastAsia="zh-CN" w:bidi="ar-SA"/>
              </w:rPr>
              <w:t>开户银行：</w:t>
            </w:r>
            <w:r>
              <w:rPr>
                <w:rFonts w:hint="eastAsia" w:ascii="宋体" w:hAnsi="宋体" w:eastAsia="宋体" w:cs="宋体"/>
                <w:b/>
                <w:bCs/>
                <w:color w:val="auto"/>
                <w:spacing w:val="-1"/>
                <w:kern w:val="2"/>
                <w:sz w:val="24"/>
                <w:szCs w:val="24"/>
                <w:highlight w:val="none"/>
                <w:u w:val="single" w:color="auto"/>
                <w:lang w:val="en-US" w:eastAsia="zh-CN" w:bidi="ar-SA"/>
              </w:rPr>
              <w:t>徽商银行合肥蜀山支行</w:t>
            </w:r>
          </w:p>
          <w:p w14:paraId="4C68CC83">
            <w:pPr>
              <w:adjustRightInd w:val="0"/>
              <w:snapToGrid w:val="0"/>
              <w:spacing w:after="0" w:line="360" w:lineRule="auto"/>
              <w:rPr>
                <w:rFonts w:hint="default" w:ascii="宋体" w:hAnsi="宋体" w:eastAsia="宋体" w:cs="宋体"/>
                <w:b/>
                <w:bCs/>
                <w:color w:val="auto"/>
                <w:kern w:val="0"/>
                <w:sz w:val="24"/>
                <w:szCs w:val="24"/>
                <w:highlight w:val="none"/>
                <w:u w:val="single"/>
                <w:lang w:val="en-US" w:eastAsia="zh-CN" w:bidi="ar-SA"/>
              </w:rPr>
            </w:pPr>
            <w:r>
              <w:rPr>
                <w:rFonts w:hint="eastAsia" w:ascii="宋体" w:hAnsi="宋体" w:eastAsia="宋体" w:cs="宋体"/>
                <w:b/>
                <w:bCs/>
                <w:color w:val="auto"/>
                <w:kern w:val="2"/>
                <w:sz w:val="24"/>
                <w:szCs w:val="24"/>
                <w:highlight w:val="none"/>
                <w:lang w:val="en-US" w:eastAsia="zh-CN" w:bidi="ar-SA"/>
              </w:rPr>
              <w:t>账号：</w:t>
            </w:r>
            <w:r>
              <w:rPr>
                <w:rFonts w:hint="eastAsia" w:ascii="宋体" w:hAnsi="宋体" w:eastAsia="宋体" w:cs="宋体"/>
                <w:b/>
                <w:bCs/>
                <w:color w:val="auto"/>
                <w:spacing w:val="-1"/>
                <w:kern w:val="2"/>
                <w:sz w:val="24"/>
                <w:szCs w:val="24"/>
                <w:highlight w:val="none"/>
                <w:u w:val="single" w:color="auto"/>
                <w:lang w:val="en-US" w:eastAsia="zh-CN" w:bidi="ar-SA"/>
              </w:rPr>
              <w:t>1023701021000294618</w:t>
            </w:r>
          </w:p>
        </w:tc>
        <w:tc>
          <w:tcPr>
            <w:tcW w:w="4125" w:type="dxa"/>
            <w:noWrap w:val="0"/>
            <w:vAlign w:val="top"/>
          </w:tcPr>
          <w:p w14:paraId="27137688">
            <w:pPr>
              <w:adjustRightInd w:val="0"/>
              <w:snapToGrid w:val="0"/>
              <w:spacing w:after="0" w:line="360" w:lineRule="auto"/>
              <w:rPr>
                <w:rFonts w:hint="default"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统一社会信用代码：</w:t>
            </w:r>
            <w:r>
              <w:rPr>
                <w:rFonts w:hint="eastAsia" w:ascii="宋体" w:hAnsi="宋体" w:eastAsia="宋体" w:cs="宋体"/>
                <w:b/>
                <w:bCs/>
                <w:color w:val="auto"/>
                <w:spacing w:val="-1"/>
                <w:kern w:val="2"/>
                <w:sz w:val="24"/>
                <w:szCs w:val="24"/>
                <w:highlight w:val="none"/>
                <w:u w:val="single" w:color="auto"/>
                <w:lang w:val="en-US" w:eastAsia="zh-CN" w:bidi="ar-SA"/>
              </w:rPr>
              <w:t xml:space="preserve">                   </w:t>
            </w:r>
            <w:r>
              <w:rPr>
                <w:rFonts w:hint="eastAsia" w:ascii="宋体" w:hAnsi="宋体" w:eastAsia="宋体" w:cs="宋体"/>
                <w:b/>
                <w:bCs/>
                <w:color w:val="auto"/>
                <w:spacing w:val="-1"/>
                <w:kern w:val="2"/>
                <w:sz w:val="24"/>
                <w:szCs w:val="24"/>
                <w:highlight w:val="none"/>
                <w:u w:val="none" w:color="auto"/>
                <w:lang w:val="en-US" w:eastAsia="zh-CN" w:bidi="ar-SA"/>
              </w:rPr>
              <w:t xml:space="preserve">                </w:t>
            </w:r>
            <w:r>
              <w:rPr>
                <w:rFonts w:hint="eastAsia" w:ascii="宋体" w:hAnsi="宋体" w:eastAsia="宋体" w:cs="宋体"/>
                <w:b/>
                <w:bCs/>
                <w:color w:val="auto"/>
                <w:spacing w:val="-1"/>
                <w:kern w:val="2"/>
                <w:sz w:val="24"/>
                <w:szCs w:val="24"/>
                <w:highlight w:val="none"/>
                <w:u w:val="single" w:color="auto"/>
                <w:lang w:val="en-US" w:eastAsia="zh-CN" w:bidi="ar-SA"/>
              </w:rPr>
              <w:t xml:space="preserve">                      </w:t>
            </w:r>
            <w:r>
              <w:rPr>
                <w:rFonts w:hint="eastAsia" w:ascii="宋体" w:hAnsi="宋体" w:eastAsia="宋体" w:cs="宋体"/>
                <w:b/>
                <w:bCs/>
                <w:color w:val="auto"/>
                <w:kern w:val="2"/>
                <w:sz w:val="24"/>
                <w:szCs w:val="24"/>
                <w:highlight w:val="none"/>
                <w:u w:val="single"/>
                <w:lang w:val="en-US" w:eastAsia="zh-CN" w:bidi="ar-SA"/>
              </w:rPr>
              <w:t xml:space="preserve"> </w:t>
            </w:r>
            <w:r>
              <w:rPr>
                <w:rFonts w:hint="eastAsia" w:ascii="宋体" w:hAnsi="宋体" w:eastAsia="宋体" w:cs="宋体"/>
                <w:b/>
                <w:bCs/>
                <w:color w:val="auto"/>
                <w:kern w:val="2"/>
                <w:sz w:val="24"/>
                <w:szCs w:val="24"/>
                <w:highlight w:val="none"/>
                <w:lang w:val="en-US" w:eastAsia="zh-CN" w:bidi="ar-SA"/>
              </w:rPr>
              <w:t xml:space="preserve">  </w:t>
            </w:r>
          </w:p>
          <w:p w14:paraId="65099922">
            <w:pPr>
              <w:adjustRightInd w:val="0"/>
              <w:snapToGrid w:val="0"/>
              <w:spacing w:after="0" w:line="360" w:lineRule="auto"/>
              <w:rPr>
                <w:rFonts w:hint="default"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地址：</w:t>
            </w:r>
            <w:r>
              <w:rPr>
                <w:rFonts w:hint="eastAsia" w:ascii="宋体" w:hAnsi="宋体" w:eastAsia="宋体" w:cs="宋体"/>
                <w:b/>
                <w:bCs/>
                <w:color w:val="auto"/>
                <w:kern w:val="2"/>
                <w:sz w:val="24"/>
                <w:szCs w:val="24"/>
                <w:highlight w:val="none"/>
                <w:u w:val="single" w:color="auto"/>
                <w:lang w:val="en-US" w:eastAsia="zh-CN" w:bidi="ar-SA"/>
              </w:rPr>
              <w:t xml:space="preserve">                     </w:t>
            </w:r>
            <w:r>
              <w:rPr>
                <w:rFonts w:hint="eastAsia" w:ascii="宋体" w:hAnsi="宋体" w:eastAsia="宋体" w:cs="宋体"/>
                <w:b/>
                <w:bCs/>
                <w:color w:val="auto"/>
                <w:kern w:val="2"/>
                <w:sz w:val="24"/>
                <w:szCs w:val="24"/>
                <w:highlight w:val="none"/>
                <w:lang w:val="en-US" w:eastAsia="zh-CN" w:bidi="ar-SA"/>
              </w:rPr>
              <w:t xml:space="preserve">                  </w:t>
            </w:r>
          </w:p>
          <w:p w14:paraId="3BA5DE41">
            <w:pPr>
              <w:adjustRightInd w:val="0"/>
              <w:snapToGrid w:val="0"/>
              <w:spacing w:after="0" w:line="360" w:lineRule="auto"/>
              <w:rPr>
                <w:rFonts w:hint="default" w:ascii="宋体" w:hAnsi="宋体" w:eastAsia="宋体" w:cs="宋体"/>
                <w:b/>
                <w:bCs/>
                <w:color w:val="auto"/>
                <w:kern w:val="2"/>
                <w:sz w:val="24"/>
                <w:szCs w:val="24"/>
                <w:highlight w:val="none"/>
                <w:u w:val="single" w:color="auto"/>
                <w:lang w:val="en-US" w:eastAsia="zh-CN" w:bidi="ar-SA"/>
              </w:rPr>
            </w:pPr>
            <w:r>
              <w:rPr>
                <w:rFonts w:hint="eastAsia" w:ascii="宋体" w:hAnsi="宋体" w:eastAsia="宋体" w:cs="宋体"/>
                <w:b/>
                <w:bCs/>
                <w:color w:val="auto"/>
                <w:kern w:val="2"/>
                <w:sz w:val="24"/>
                <w:szCs w:val="24"/>
                <w:highlight w:val="none"/>
                <w:lang w:val="en-US" w:eastAsia="zh-CN" w:bidi="ar-SA"/>
              </w:rPr>
              <w:t>邮政编码：</w:t>
            </w:r>
            <w:r>
              <w:rPr>
                <w:rFonts w:hint="eastAsia" w:ascii="宋体" w:hAnsi="宋体" w:eastAsia="宋体" w:cs="宋体"/>
                <w:b/>
                <w:bCs/>
                <w:color w:val="auto"/>
                <w:kern w:val="2"/>
                <w:sz w:val="24"/>
                <w:szCs w:val="24"/>
                <w:highlight w:val="none"/>
                <w:u w:val="single" w:color="auto"/>
                <w:lang w:val="en-US" w:eastAsia="zh-CN" w:bidi="ar-SA"/>
              </w:rPr>
              <w:t xml:space="preserve">                     </w:t>
            </w:r>
          </w:p>
          <w:p w14:paraId="5B56C186">
            <w:pPr>
              <w:adjustRightInd w:val="0"/>
              <w:snapToGrid w:val="0"/>
              <w:spacing w:after="0" w:line="360" w:lineRule="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法定代表人：</w:t>
            </w:r>
            <w:r>
              <w:rPr>
                <w:rFonts w:hint="eastAsia" w:ascii="宋体" w:hAnsi="宋体" w:eastAsia="宋体" w:cs="宋体"/>
                <w:b/>
                <w:bCs/>
                <w:color w:val="auto"/>
                <w:kern w:val="2"/>
                <w:sz w:val="24"/>
                <w:szCs w:val="24"/>
                <w:highlight w:val="none"/>
                <w:u w:val="single"/>
                <w:lang w:val="en-US" w:eastAsia="zh-CN" w:bidi="ar-SA"/>
              </w:rPr>
              <w:t xml:space="preserve">             </w:t>
            </w:r>
            <w:r>
              <w:rPr>
                <w:rFonts w:hint="eastAsia" w:ascii="宋体" w:hAnsi="宋体" w:eastAsia="宋体" w:cs="宋体"/>
                <w:b/>
                <w:bCs/>
                <w:color w:val="auto"/>
                <w:kern w:val="2"/>
                <w:sz w:val="24"/>
                <w:szCs w:val="24"/>
                <w:highlight w:val="none"/>
                <w:lang w:val="en-US" w:eastAsia="zh-CN" w:bidi="ar-SA"/>
              </w:rPr>
              <w:t xml:space="preserve">                 </w:t>
            </w:r>
          </w:p>
          <w:p w14:paraId="1F1EB7F2">
            <w:pPr>
              <w:adjustRightInd w:val="0"/>
              <w:snapToGrid w:val="0"/>
              <w:spacing w:after="0" w:line="360" w:lineRule="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委托代理人：</w:t>
            </w:r>
            <w:r>
              <w:rPr>
                <w:rFonts w:hint="eastAsia" w:ascii="宋体" w:hAnsi="宋体" w:eastAsia="宋体" w:cs="宋体"/>
                <w:b/>
                <w:bCs/>
                <w:color w:val="auto"/>
                <w:kern w:val="2"/>
                <w:sz w:val="24"/>
                <w:szCs w:val="24"/>
                <w:highlight w:val="none"/>
                <w:u w:val="single" w:color="auto"/>
                <w:lang w:val="en-US" w:eastAsia="zh-CN" w:bidi="ar-SA"/>
              </w:rPr>
              <w:t xml:space="preserve">                     </w:t>
            </w:r>
            <w:r>
              <w:rPr>
                <w:rFonts w:hint="eastAsia" w:ascii="宋体" w:hAnsi="宋体" w:eastAsia="宋体" w:cs="宋体"/>
                <w:b/>
                <w:bCs/>
                <w:color w:val="auto"/>
                <w:kern w:val="2"/>
                <w:sz w:val="24"/>
                <w:szCs w:val="24"/>
                <w:highlight w:val="none"/>
                <w:lang w:val="en-US" w:eastAsia="zh-CN" w:bidi="ar-SA"/>
              </w:rPr>
              <w:t xml:space="preserve">                 </w:t>
            </w:r>
          </w:p>
          <w:p w14:paraId="4C33ED30">
            <w:pPr>
              <w:adjustRightInd w:val="0"/>
              <w:snapToGrid w:val="0"/>
              <w:spacing w:after="0" w:line="360" w:lineRule="auto"/>
              <w:rPr>
                <w:rFonts w:hint="default"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电话：</w:t>
            </w:r>
            <w:r>
              <w:rPr>
                <w:rFonts w:hint="eastAsia" w:ascii="宋体" w:hAnsi="宋体" w:eastAsia="宋体" w:cs="宋体"/>
                <w:b/>
                <w:bCs/>
                <w:color w:val="auto"/>
                <w:kern w:val="2"/>
                <w:sz w:val="24"/>
                <w:szCs w:val="24"/>
                <w:highlight w:val="none"/>
                <w:u w:val="single" w:color="auto"/>
                <w:lang w:val="en-US" w:eastAsia="zh-CN" w:bidi="ar-SA"/>
              </w:rPr>
              <w:t xml:space="preserve">                     </w:t>
            </w:r>
            <w:r>
              <w:rPr>
                <w:rFonts w:hint="eastAsia" w:ascii="宋体" w:hAnsi="宋体" w:eastAsia="宋体" w:cs="宋体"/>
                <w:b/>
                <w:bCs/>
                <w:color w:val="auto"/>
                <w:kern w:val="2"/>
                <w:sz w:val="24"/>
                <w:szCs w:val="24"/>
                <w:highlight w:val="none"/>
                <w:lang w:val="en-US" w:eastAsia="zh-CN" w:bidi="ar-SA"/>
              </w:rPr>
              <w:t xml:space="preserve">                    </w:t>
            </w:r>
          </w:p>
          <w:p w14:paraId="5B8B3140">
            <w:pPr>
              <w:adjustRightInd w:val="0"/>
              <w:snapToGrid w:val="0"/>
              <w:spacing w:after="0" w:line="360" w:lineRule="auto"/>
              <w:rPr>
                <w:rFonts w:hint="default"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传真：</w:t>
            </w:r>
            <w:r>
              <w:rPr>
                <w:rFonts w:hint="eastAsia" w:ascii="宋体" w:hAnsi="宋体" w:eastAsia="宋体" w:cs="宋体"/>
                <w:b/>
                <w:bCs/>
                <w:color w:val="auto"/>
                <w:kern w:val="2"/>
                <w:sz w:val="24"/>
                <w:szCs w:val="24"/>
                <w:highlight w:val="none"/>
                <w:u w:val="single" w:color="auto"/>
                <w:lang w:val="en-US" w:eastAsia="zh-CN" w:bidi="ar-SA"/>
              </w:rPr>
              <w:t xml:space="preserve">                     </w:t>
            </w:r>
            <w:r>
              <w:rPr>
                <w:rFonts w:hint="eastAsia" w:ascii="宋体" w:hAnsi="宋体" w:eastAsia="宋体" w:cs="宋体"/>
                <w:b/>
                <w:bCs/>
                <w:color w:val="auto"/>
                <w:kern w:val="2"/>
                <w:sz w:val="24"/>
                <w:szCs w:val="24"/>
                <w:highlight w:val="none"/>
                <w:lang w:val="en-US" w:eastAsia="zh-CN" w:bidi="ar-SA"/>
              </w:rPr>
              <w:t xml:space="preserve">                       </w:t>
            </w:r>
          </w:p>
          <w:p w14:paraId="6EA89B2B">
            <w:pPr>
              <w:adjustRightInd w:val="0"/>
              <w:snapToGrid w:val="0"/>
              <w:spacing w:after="0" w:line="360" w:lineRule="auto"/>
              <w:rPr>
                <w:rFonts w:hint="default"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开户银行：</w:t>
            </w:r>
            <w:r>
              <w:rPr>
                <w:rFonts w:hint="eastAsia" w:ascii="宋体" w:hAnsi="宋体" w:eastAsia="宋体" w:cs="宋体"/>
                <w:b/>
                <w:bCs/>
                <w:color w:val="auto"/>
                <w:kern w:val="2"/>
                <w:sz w:val="24"/>
                <w:szCs w:val="24"/>
                <w:highlight w:val="none"/>
                <w:u w:val="single" w:color="auto"/>
                <w:lang w:val="en-US" w:eastAsia="zh-CN" w:bidi="ar-SA"/>
              </w:rPr>
              <w:t xml:space="preserve">                     </w:t>
            </w:r>
            <w:r>
              <w:rPr>
                <w:rFonts w:hint="eastAsia" w:ascii="宋体" w:hAnsi="宋体" w:eastAsia="宋体" w:cs="宋体"/>
                <w:b/>
                <w:bCs/>
                <w:color w:val="auto"/>
                <w:kern w:val="2"/>
                <w:sz w:val="24"/>
                <w:szCs w:val="24"/>
                <w:highlight w:val="none"/>
                <w:lang w:val="en-US" w:eastAsia="zh-CN" w:bidi="ar-SA"/>
              </w:rPr>
              <w:t xml:space="preserve">                   </w:t>
            </w:r>
          </w:p>
          <w:p w14:paraId="0C337944">
            <w:pPr>
              <w:adjustRightInd w:val="0"/>
              <w:snapToGrid w:val="0"/>
              <w:spacing w:after="0" w:line="360" w:lineRule="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账号：</w:t>
            </w:r>
            <w:r>
              <w:rPr>
                <w:rFonts w:hint="eastAsia" w:ascii="宋体" w:hAnsi="宋体" w:eastAsia="宋体" w:cs="宋体"/>
                <w:b/>
                <w:bCs/>
                <w:color w:val="auto"/>
                <w:kern w:val="2"/>
                <w:sz w:val="24"/>
                <w:szCs w:val="24"/>
                <w:highlight w:val="none"/>
                <w:u w:val="single" w:color="auto"/>
                <w:lang w:val="en-US" w:eastAsia="zh-CN" w:bidi="ar-SA"/>
              </w:rPr>
              <w:t xml:space="preserve">                     </w:t>
            </w:r>
          </w:p>
          <w:p w14:paraId="0B926B5E">
            <w:pPr>
              <w:adjustRightInd w:val="0"/>
              <w:snapToGrid w:val="0"/>
              <w:spacing w:after="0" w:line="360" w:lineRule="auto"/>
              <w:rPr>
                <w:rFonts w:hint="default"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 xml:space="preserve">                          </w:t>
            </w:r>
          </w:p>
        </w:tc>
      </w:tr>
    </w:tbl>
    <w:p w14:paraId="2084BB4C">
      <w:pPr>
        <w:adjustRightInd w:val="0"/>
        <w:snapToGrid w:val="0"/>
        <w:spacing w:line="408" w:lineRule="auto"/>
        <w:ind w:firstLine="458" w:firstLineChars="200"/>
        <w:rPr>
          <w:rFonts w:hint="eastAsia" w:ascii="宋体" w:hAnsi="宋体" w:eastAsia="宋体" w:cs="宋体"/>
          <w:b/>
          <w:color w:val="auto"/>
          <w:spacing w:val="-6"/>
          <w:sz w:val="24"/>
          <w:szCs w:val="24"/>
          <w:highlight w:val="none"/>
          <w:lang w:bidi="ar"/>
          <w14:ligatures w14:val="none"/>
        </w:rPr>
      </w:pPr>
    </w:p>
    <w:p w14:paraId="3C4807B4">
      <w:pPr>
        <w:adjustRightInd w:val="0"/>
        <w:snapToGrid w:val="0"/>
        <w:spacing w:line="408" w:lineRule="auto"/>
        <w:ind w:firstLine="458" w:firstLineChars="200"/>
        <w:rPr>
          <w:rFonts w:hint="eastAsia" w:ascii="宋体" w:hAnsi="宋体" w:eastAsia="宋体" w:cs="宋体"/>
          <w:b/>
          <w:color w:val="auto"/>
          <w:spacing w:val="-6"/>
          <w:sz w:val="24"/>
          <w:szCs w:val="24"/>
          <w:highlight w:val="none"/>
          <w:lang w:bidi="ar"/>
          <w14:ligatures w14:val="none"/>
        </w:rPr>
      </w:pPr>
      <w:r>
        <w:rPr>
          <w:rFonts w:hint="eastAsia" w:ascii="宋体" w:hAnsi="宋体" w:eastAsia="宋体" w:cs="宋体"/>
          <w:b/>
          <w:color w:val="auto"/>
          <w:spacing w:val="-6"/>
          <w:sz w:val="24"/>
          <w:szCs w:val="24"/>
          <w:highlight w:val="none"/>
          <w:lang w:bidi="ar"/>
          <w14:ligatures w14:val="none"/>
        </w:rPr>
        <w:t>附件：</w:t>
      </w:r>
    </w:p>
    <w:p w14:paraId="325C491A">
      <w:pPr>
        <w:adjustRightInd w:val="0"/>
        <w:snapToGrid w:val="0"/>
        <w:spacing w:line="408" w:lineRule="auto"/>
        <w:ind w:firstLine="456" w:firstLineChars="200"/>
        <w:rPr>
          <w:rFonts w:hint="eastAsia" w:ascii="宋体" w:hAnsi="宋体" w:eastAsia="宋体" w:cs="宋体"/>
          <w:bCs/>
          <w:color w:val="auto"/>
          <w:spacing w:val="-6"/>
          <w:sz w:val="24"/>
          <w:szCs w:val="24"/>
          <w:highlight w:val="none"/>
          <w:lang w:bidi="ar"/>
          <w14:ligatures w14:val="none"/>
        </w:rPr>
      </w:pPr>
      <w:r>
        <w:rPr>
          <w:rFonts w:hint="eastAsia" w:ascii="宋体" w:hAnsi="宋体" w:eastAsia="宋体" w:cs="宋体"/>
          <w:bCs/>
          <w:color w:val="auto"/>
          <w:spacing w:val="-6"/>
          <w:sz w:val="24"/>
          <w:szCs w:val="24"/>
          <w:highlight w:val="none"/>
          <w:lang w:bidi="ar"/>
          <w14:ligatures w14:val="none"/>
        </w:rPr>
        <w:t xml:space="preserve">附件1：廉政协议 </w:t>
      </w:r>
    </w:p>
    <w:p w14:paraId="0D607309">
      <w:pPr>
        <w:adjustRightInd w:val="0"/>
        <w:snapToGrid w:val="0"/>
        <w:spacing w:line="408" w:lineRule="auto"/>
        <w:ind w:firstLine="456" w:firstLineChars="200"/>
        <w:rPr>
          <w:rFonts w:hint="eastAsia" w:ascii="仿宋" w:hAnsi="仿宋" w:eastAsia="仿宋" w:cs="仿宋"/>
          <w:b/>
          <w:color w:val="auto"/>
          <w:spacing w:val="-6"/>
          <w:sz w:val="24"/>
          <w:szCs w:val="24"/>
          <w:highlight w:val="none"/>
          <w14:ligatures w14:val="none"/>
        </w:rPr>
      </w:pPr>
      <w:r>
        <w:rPr>
          <w:rFonts w:hint="eastAsia" w:ascii="宋体" w:hAnsi="宋体" w:eastAsia="宋体" w:cs="宋体"/>
          <w:bCs/>
          <w:color w:val="auto"/>
          <w:spacing w:val="-6"/>
          <w:sz w:val="24"/>
          <w:szCs w:val="24"/>
          <w:highlight w:val="none"/>
          <w:lang w:bidi="ar"/>
          <w14:ligatures w14:val="none"/>
        </w:rPr>
        <w:t>附件2：履约保证金</w:t>
      </w:r>
      <w:r>
        <w:rPr>
          <w:rFonts w:hint="eastAsia" w:ascii="仿宋" w:hAnsi="仿宋" w:eastAsia="仿宋" w:cs="仿宋"/>
          <w:bCs/>
          <w:color w:val="auto"/>
          <w:spacing w:val="-6"/>
          <w:sz w:val="24"/>
          <w:szCs w:val="24"/>
          <w:highlight w:val="none"/>
          <w:lang w:bidi="ar"/>
          <w14:ligatures w14:val="none"/>
        </w:rPr>
        <w:br w:type="page"/>
      </w:r>
    </w:p>
    <w:p w14:paraId="4829D192">
      <w:pPr>
        <w:adjustRightInd w:val="0"/>
        <w:snapToGrid w:val="0"/>
        <w:spacing w:line="360" w:lineRule="auto"/>
        <w:ind w:firstLine="458" w:firstLineChars="200"/>
        <w:rPr>
          <w:rFonts w:hint="eastAsia" w:ascii="宋体" w:hAnsi="宋体" w:eastAsia="宋体" w:cs="宋体"/>
          <w:b/>
          <w:bCs/>
          <w:color w:val="auto"/>
          <w:spacing w:val="-6"/>
          <w:sz w:val="24"/>
          <w:szCs w:val="24"/>
          <w:highlight w:val="none"/>
          <w14:ligatures w14:val="none"/>
        </w:rPr>
      </w:pPr>
      <w:r>
        <w:rPr>
          <w:rFonts w:hint="eastAsia" w:ascii="宋体" w:hAnsi="宋体" w:eastAsia="宋体" w:cs="宋体"/>
          <w:b/>
          <w:bCs/>
          <w:color w:val="auto"/>
          <w:spacing w:val="-6"/>
          <w:sz w:val="24"/>
          <w:szCs w:val="24"/>
          <w:highlight w:val="none"/>
          <w:lang w:bidi="ar"/>
          <w14:ligatures w14:val="none"/>
        </w:rPr>
        <w:t>附件1：廉政协议</w:t>
      </w:r>
    </w:p>
    <w:p w14:paraId="0759BBD0">
      <w:pPr>
        <w:widowControl/>
        <w:adjustRightInd w:val="0"/>
        <w:snapToGrid w:val="0"/>
        <w:spacing w:line="360" w:lineRule="auto"/>
        <w:ind w:firstLine="458" w:firstLineChars="200"/>
        <w:jc w:val="center"/>
        <w:rPr>
          <w:rFonts w:hint="eastAsia" w:ascii="宋体" w:hAnsi="宋体" w:eastAsia="宋体" w:cs="宋体"/>
          <w:b/>
          <w:bCs/>
          <w:color w:val="auto"/>
          <w:spacing w:val="-6"/>
          <w:sz w:val="24"/>
          <w:szCs w:val="24"/>
          <w:highlight w:val="none"/>
          <w:lang w:bidi="ar"/>
          <w14:ligatures w14:val="none"/>
        </w:rPr>
      </w:pPr>
    </w:p>
    <w:p w14:paraId="1886D203">
      <w:pPr>
        <w:widowControl/>
        <w:adjustRightInd w:val="0"/>
        <w:snapToGrid w:val="0"/>
        <w:spacing w:line="360" w:lineRule="auto"/>
        <w:ind w:firstLine="458" w:firstLineChars="200"/>
        <w:jc w:val="center"/>
        <w:rPr>
          <w:rFonts w:hint="eastAsia" w:ascii="宋体" w:hAnsi="宋体" w:eastAsia="宋体" w:cs="宋体"/>
          <w:b/>
          <w:bCs/>
          <w:color w:val="auto"/>
          <w:spacing w:val="-6"/>
          <w:sz w:val="24"/>
          <w:szCs w:val="24"/>
          <w:highlight w:val="none"/>
          <w14:ligatures w14:val="none"/>
        </w:rPr>
      </w:pPr>
      <w:r>
        <w:rPr>
          <w:rFonts w:hint="eastAsia" w:ascii="宋体" w:hAnsi="宋体" w:eastAsia="宋体" w:cs="宋体"/>
          <w:b/>
          <w:bCs/>
          <w:color w:val="auto"/>
          <w:spacing w:val="-6"/>
          <w:sz w:val="24"/>
          <w:szCs w:val="24"/>
          <w:highlight w:val="none"/>
          <w:lang w:bidi="ar"/>
          <w14:ligatures w14:val="none"/>
        </w:rPr>
        <w:t>廉 政 协 议</w:t>
      </w:r>
    </w:p>
    <w:p w14:paraId="07338074">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lang w:eastAsia="zh-CN"/>
          <w14:ligatures w14:val="none"/>
        </w:rPr>
      </w:pPr>
      <w:r>
        <w:rPr>
          <w:rFonts w:hint="eastAsia" w:ascii="宋体" w:hAnsi="宋体" w:eastAsia="宋体" w:cs="宋体"/>
          <w:color w:val="auto"/>
          <w:spacing w:val="-6"/>
          <w:sz w:val="24"/>
          <w:szCs w:val="24"/>
          <w:highlight w:val="none"/>
          <w:lang w:bidi="ar"/>
          <w14:ligatures w14:val="none"/>
        </w:rPr>
        <w:t>甲方：</w:t>
      </w:r>
      <w:r>
        <w:rPr>
          <w:rFonts w:hint="eastAsia" w:ascii="宋体" w:hAnsi="宋体" w:eastAsia="宋体" w:cs="宋体"/>
          <w:color w:val="auto"/>
          <w:spacing w:val="-6"/>
          <w:sz w:val="24"/>
          <w:szCs w:val="24"/>
          <w:highlight w:val="none"/>
          <w:u w:val="single"/>
          <w:lang w:eastAsia="zh-CN" w:bidi="ar"/>
          <w14:ligatures w14:val="none"/>
        </w:rPr>
        <w:t>合肥蓝科投资有限公司</w:t>
      </w:r>
    </w:p>
    <w:p w14:paraId="5DD3A0EE">
      <w:pPr>
        <w:widowControl/>
        <w:adjustRightInd w:val="0"/>
        <w:snapToGrid w:val="0"/>
        <w:spacing w:line="360" w:lineRule="auto"/>
        <w:ind w:firstLine="456" w:firstLineChars="200"/>
        <w:jc w:val="left"/>
        <w:rPr>
          <w:rFonts w:hint="default" w:ascii="宋体" w:hAnsi="宋体" w:eastAsia="宋体" w:cs="宋体"/>
          <w:color w:val="auto"/>
          <w:spacing w:val="-6"/>
          <w:sz w:val="24"/>
          <w:szCs w:val="24"/>
          <w:highlight w:val="none"/>
          <w:u w:val="none"/>
          <w:lang w:val="en-US" w:eastAsia="zh-CN"/>
          <w14:ligatures w14:val="none"/>
        </w:rPr>
      </w:pPr>
      <w:r>
        <w:rPr>
          <w:rFonts w:hint="eastAsia" w:ascii="宋体" w:hAnsi="宋体" w:eastAsia="宋体" w:cs="宋体"/>
          <w:color w:val="auto"/>
          <w:spacing w:val="-6"/>
          <w:sz w:val="24"/>
          <w:szCs w:val="24"/>
          <w:highlight w:val="none"/>
          <w:lang w:bidi="ar"/>
          <w14:ligatures w14:val="none"/>
        </w:rPr>
        <w:t>乙方：</w:t>
      </w:r>
      <w:r>
        <w:rPr>
          <w:rFonts w:hint="eastAsia" w:ascii="宋体" w:hAnsi="宋体" w:eastAsia="宋体" w:cs="宋体"/>
          <w:color w:val="auto"/>
          <w:spacing w:val="-6"/>
          <w:sz w:val="24"/>
          <w:szCs w:val="24"/>
          <w:highlight w:val="none"/>
          <w:u w:val="single"/>
          <w:lang w:val="en-US" w:eastAsia="zh-CN" w:bidi="ar"/>
          <w14:ligatures w14:val="none"/>
        </w:rPr>
        <w:t xml:space="preserve">                     </w:t>
      </w:r>
      <w:r>
        <w:rPr>
          <w:rFonts w:hint="eastAsia" w:ascii="宋体" w:hAnsi="宋体" w:eastAsia="宋体" w:cs="宋体"/>
          <w:color w:val="auto"/>
          <w:spacing w:val="-6"/>
          <w:sz w:val="24"/>
          <w:szCs w:val="24"/>
          <w:highlight w:val="none"/>
          <w:u w:val="none"/>
          <w:lang w:val="en-US" w:eastAsia="zh-CN" w:bidi="ar"/>
          <w14:ligatures w14:val="none"/>
        </w:rPr>
        <w:t xml:space="preserve">                           </w:t>
      </w:r>
    </w:p>
    <w:p w14:paraId="1AD1AC8B">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为促进双方诚信经营、廉洁从业，防范商业贿赂，保护国家、集体和当事人的合法权益，根据国家有关法律法规和廉政建设的规定，（以下称甲方）与（以下称乙方），特此订立本协议共同遵照执行。</w:t>
      </w:r>
    </w:p>
    <w:p w14:paraId="78D5216A">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第一条 甲乙双方的权利和义务</w:t>
      </w:r>
    </w:p>
    <w:p w14:paraId="236FE64E">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一）甲乙双方自觉遵守《中华人民共和国反不正当竞争法》、国家工商行政管理局《关于禁止商业贿赂行为的暂行规定》、国家最高人民检察院、最高人民法院《关于办理受贿刑事案件适用法律若干问题的意见》及相关法律法规和廉政建设的规定。</w:t>
      </w:r>
    </w:p>
    <w:p w14:paraId="16E30F7C">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（二）严格执行合同要求，自觉履行合同约定的相关义务。</w:t>
      </w:r>
    </w:p>
    <w:p w14:paraId="1FD5D706">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（三）在业务活动中坚持公开、公正、诚信、透明的原则，不得损害国家、集体利益。</w:t>
      </w:r>
    </w:p>
    <w:p w14:paraId="69A6C5E3">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（四）建立健全廉政制度，开展廉政教育，公布举报电话，监督并认真查处违法违纪行为。</w:t>
      </w:r>
    </w:p>
    <w:p w14:paraId="3E0284F5">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（五）发现对方在业务活动中有违反廉政规定的行为，应及时提醒对方纠正。情节严重的，应向其上级有关部门举报、建议给予处理，并有权要求告知处理结果。</w:t>
      </w:r>
    </w:p>
    <w:p w14:paraId="01B38FA3">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第二条 甲方的义务</w:t>
      </w:r>
    </w:p>
    <w:p w14:paraId="609A1184">
      <w:pPr>
        <w:widowControl/>
        <w:adjustRightInd w:val="0"/>
        <w:snapToGrid w:val="0"/>
        <w:spacing w:line="360" w:lineRule="auto"/>
        <w:ind w:firstLine="570" w:firstLineChars="25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（一）甲方及其工作人员不得索要或接受乙方的礼金、有价证券和贵重物品，不得在乙方报销任何应由甲方单位或个人支付的费用等。</w:t>
      </w:r>
    </w:p>
    <w:p w14:paraId="119EE2BB">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二）甲方工作人员不得参加乙方安排的可能影响相关业务公开、公正、公平性的宴请和娱乐活动；不得参与任何形式的赌博，严禁通过赌博方式取得乙方及其工作人员的财物；不得接受乙方提供的通讯工具和高档办公用品等。</w:t>
      </w:r>
    </w:p>
    <w:p w14:paraId="176CC806">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（三） 甲方及其工作人员不得要求或者接受乙方为其住房装修、婚丧嫁娶活动、配偶子女工作安排以及出国出境、旅游等提供方便等。</w:t>
      </w:r>
    </w:p>
    <w:p w14:paraId="43424879">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（四） 甲方工作人员不得在乙方有股权关联的企业兼职，不得向乙方介绍家属或者亲友从事与甲方业务有关的经济活动。</w:t>
      </w:r>
    </w:p>
    <w:p w14:paraId="60E32FEF">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（五）甲方工作人员不得以明显低于市场的价格向乙方购买房屋、汽车等物品；不得以明显高于市场的价格向乙方出售房屋、汽车等物品；不得以其他交易形式非法收受请托人财物。</w:t>
      </w:r>
    </w:p>
    <w:p w14:paraId="06B2C5D6">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（六）甲方工作人员不得利用职务之便收受乙方以回扣、手续费、加班费、咨询费、劳务费、协调费、辛苦费等各种名义给予或赠送的钱物。</w:t>
      </w:r>
    </w:p>
    <w:p w14:paraId="135C4656">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（七）甲方工作人员不得接受乙方给予或赠送的干股或红利。</w:t>
      </w:r>
    </w:p>
    <w:p w14:paraId="56030F6F">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（八）甲方任何人不得以个人的名义向乙方推荐设备、部件等供货商以及其他合作单位。</w:t>
      </w:r>
    </w:p>
    <w:p w14:paraId="4E73E605">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第三条 乙方的义务</w:t>
      </w:r>
    </w:p>
    <w:p w14:paraId="4F4C3FB5">
      <w:pPr>
        <w:widowControl/>
        <w:adjustRightInd w:val="0"/>
        <w:snapToGrid w:val="0"/>
        <w:spacing w:line="360" w:lineRule="auto"/>
        <w:ind w:firstLine="570" w:firstLineChars="25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（一）乙方不得以任何理由向甲方及其工作人员行贿或馈赠礼金、有价证券、贵重礼品。</w:t>
      </w:r>
    </w:p>
    <w:p w14:paraId="3B34E031">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（二）乙方不得以任何名义为甲方及其工作人员报销应由甲方单位或个人支付的任何费用。</w:t>
      </w:r>
    </w:p>
    <w:p w14:paraId="76897EAE">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（三）乙方不得以任何理由安排甲方工作人员参加可能影响相关业务公开、公正、公平性的宴请及娱乐活动。</w:t>
      </w:r>
    </w:p>
    <w:p w14:paraId="13CDD2F9">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（四）乙方不得为甲方单位和个人购置或提供通讯工具和高档办公用品等物品，也不得为甲方提供与工作无关的房屋、汽车等。</w:t>
      </w:r>
    </w:p>
    <w:p w14:paraId="5A235460">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（五）乙方不得与甲方工作人员就合同中的质量、数量、价格、工程量、验收等条款进行私下商谈或者达成默契。</w:t>
      </w:r>
    </w:p>
    <w:p w14:paraId="1868D060">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（六）乙方不得以回扣、手续费、加班费、咨询费、劳务费、协调费、辛苦费等各种名义向甲方工作人员给予或赠送钱物。</w:t>
      </w:r>
    </w:p>
    <w:p w14:paraId="080EC320">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（七）乙方不得向甲方工作人员提供干股或红利。</w:t>
      </w:r>
    </w:p>
    <w:p w14:paraId="39606AB5">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（八）乙方须按专项纪检监察工作组（如有）要求开展相关工作。</w:t>
      </w:r>
    </w:p>
    <w:p w14:paraId="42EA718D">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第四条 违约责任</w:t>
      </w:r>
    </w:p>
    <w:p w14:paraId="37131939">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一）甲方及其工作人员违反本协议第一、二条规定的，由甲方按管理权限，对相关责任人依据有关规定给予党纪、政纪处分或组织处理；涉嫌犯罪的，移交司法机关追究刑事责任；给乙方单位造成经济损失的，应予以赔偿。</w:t>
      </w:r>
    </w:p>
    <w:p w14:paraId="72BB61DE">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甲方投诉联系部门：</w:t>
      </w:r>
      <w:r>
        <w:rPr>
          <w:rFonts w:hint="eastAsia" w:ascii="宋体" w:hAnsi="宋体" w:eastAsia="宋体" w:cs="宋体"/>
          <w:color w:val="auto"/>
          <w:spacing w:val="-6"/>
          <w:sz w:val="24"/>
          <w:szCs w:val="24"/>
          <w:highlight w:val="none"/>
          <w:u w:val="single"/>
          <w:lang w:eastAsia="zh-CN" w:bidi="ar"/>
          <w14:ligatures w14:val="none"/>
        </w:rPr>
        <w:t>纪检室</w:t>
      </w:r>
      <w:r>
        <w:rPr>
          <w:rFonts w:hint="eastAsia" w:ascii="宋体" w:hAnsi="宋体" w:eastAsia="宋体" w:cs="宋体"/>
          <w:color w:val="auto"/>
          <w:spacing w:val="-6"/>
          <w:sz w:val="24"/>
          <w:szCs w:val="24"/>
          <w:highlight w:val="none"/>
          <w:lang w:bidi="ar"/>
          <w14:ligatures w14:val="none"/>
        </w:rPr>
        <w:t>，联系电话：</w:t>
      </w:r>
      <w:r>
        <w:rPr>
          <w:rFonts w:hint="eastAsia" w:ascii="宋体" w:hAnsi="宋体" w:eastAsia="宋体" w:cs="宋体"/>
          <w:color w:val="auto"/>
          <w:spacing w:val="-6"/>
          <w:sz w:val="24"/>
          <w:szCs w:val="24"/>
          <w:highlight w:val="none"/>
          <w:u w:val="single"/>
          <w:lang w:val="en-US" w:eastAsia="zh-CN" w:bidi="ar"/>
          <w14:ligatures w14:val="none"/>
        </w:rPr>
        <w:t>0551-65655063</w:t>
      </w:r>
      <w:r>
        <w:rPr>
          <w:rFonts w:hint="eastAsia" w:ascii="宋体" w:hAnsi="宋体" w:eastAsia="宋体" w:cs="宋体"/>
          <w:color w:val="auto"/>
          <w:spacing w:val="-6"/>
          <w:sz w:val="24"/>
          <w:szCs w:val="24"/>
          <w:highlight w:val="none"/>
          <w:lang w:bidi="ar"/>
          <w14:ligatures w14:val="none"/>
        </w:rPr>
        <w:t>。</w:t>
      </w:r>
    </w:p>
    <w:p w14:paraId="19A66A67">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（二）乙方及其工作人员违反本协议第一、三条规定的，由甲方根据具体情节和造成的后果，对乙方采取以下一种或多种处理办法：</w:t>
      </w:r>
    </w:p>
    <w:p w14:paraId="204CA280">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 xml:space="preserve">1.全额收取乙方合同履约保证金不予退还； </w:t>
      </w:r>
    </w:p>
    <w:p w14:paraId="3702BB01">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2.追究乙方其他违约责任；</w:t>
      </w:r>
    </w:p>
    <w:p w14:paraId="7ECCD92B">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3.终止或解除双方已签订的包括本合同在内的所有合同；</w:t>
      </w:r>
    </w:p>
    <w:p w14:paraId="13B45596">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甲方作出的处理意见，乙方应无条件接受并承担给甲方造成的损失，全额返还通过不正当手段从甲方获取的非法所得，并承担相应的法律责任。</w:t>
      </w:r>
    </w:p>
    <w:p w14:paraId="084424DA">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第五条 双方约定</w:t>
      </w:r>
    </w:p>
    <w:p w14:paraId="39466C01">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本协议由双方或双方上级单位负责监督。可由甲方或甲方上级单位的纪检监察部门约请乙方或乙方上级单位的纪检监察部门对本协议履行情况进行检查，提出在本协议规定范围内的处理意见。</w:t>
      </w:r>
    </w:p>
    <w:p w14:paraId="5DAA2DAA">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 xml:space="preserve">第六条  本协议有效期为甲乙双方签署之日起至合同终止。  </w:t>
      </w:r>
    </w:p>
    <w:p w14:paraId="64A6C1A6">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第七条  本协议作为合同的附件，与本合同具有同等法律效力。</w:t>
      </w:r>
    </w:p>
    <w:p w14:paraId="6C5FF6E9">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 xml:space="preserve"> </w:t>
      </w:r>
    </w:p>
    <w:tbl>
      <w:tblPr>
        <w:tblStyle w:val="20"/>
        <w:tblpPr w:leftFromText="180" w:rightFromText="180" w:vertAnchor="text" w:horzAnchor="page" w:tblpX="1540" w:tblpY="119"/>
        <w:tblW w:w="9017" w:type="dxa"/>
        <w:tblInd w:w="0" w:type="dxa"/>
        <w:tblLayout w:type="fixed"/>
        <w:tblCellMar>
          <w:top w:w="0" w:type="dxa"/>
          <w:left w:w="108" w:type="dxa"/>
          <w:bottom w:w="0" w:type="dxa"/>
          <w:right w:w="108" w:type="dxa"/>
        </w:tblCellMar>
      </w:tblPr>
      <w:tblGrid>
        <w:gridCol w:w="4545"/>
        <w:gridCol w:w="4472"/>
      </w:tblGrid>
      <w:tr w14:paraId="1654FFC0">
        <w:tblPrEx>
          <w:tblCellMar>
            <w:top w:w="0" w:type="dxa"/>
            <w:left w:w="108" w:type="dxa"/>
            <w:bottom w:w="0" w:type="dxa"/>
            <w:right w:w="108" w:type="dxa"/>
          </w:tblCellMar>
        </w:tblPrEx>
        <w:trPr>
          <w:trHeight w:val="2183" w:hRule="atLeast"/>
        </w:trPr>
        <w:tc>
          <w:tcPr>
            <w:tcW w:w="4545" w:type="dxa"/>
            <w:noWrap w:val="0"/>
            <w:vAlign w:val="top"/>
          </w:tcPr>
          <w:p w14:paraId="33044421">
            <w:pPr>
              <w:adjustRightInd w:val="0"/>
              <w:snapToGrid w:val="0"/>
              <w:spacing w:after="50" w:line="360" w:lineRule="auto"/>
              <w:rPr>
                <w:rFonts w:hint="eastAsia" w:ascii="宋体" w:hAnsi="宋体" w:eastAsia="宋体" w:cs="宋体"/>
                <w:b/>
                <w:bCs/>
                <w:color w:val="auto"/>
                <w:spacing w:val="-1"/>
                <w:kern w:val="2"/>
                <w:sz w:val="24"/>
                <w:szCs w:val="24"/>
                <w:highlight w:val="none"/>
                <w:u w:val="single" w:color="auto"/>
                <w:lang w:val="en-US" w:eastAsia="zh-CN" w:bidi="ar-SA"/>
              </w:rPr>
            </w:pPr>
            <w:r>
              <w:rPr>
                <w:rFonts w:hint="eastAsia" w:ascii="宋体" w:hAnsi="宋体" w:eastAsia="宋体" w:cs="宋体"/>
                <w:b/>
                <w:bCs/>
                <w:color w:val="auto"/>
                <w:kern w:val="2"/>
                <w:sz w:val="24"/>
                <w:szCs w:val="24"/>
                <w:highlight w:val="none"/>
                <w:lang w:val="en-US" w:eastAsia="zh-CN" w:bidi="ar-SA"/>
              </w:rPr>
              <w:t>甲方：</w:t>
            </w:r>
            <w:r>
              <w:rPr>
                <w:rFonts w:hint="eastAsia" w:ascii="宋体" w:hAnsi="宋体" w:eastAsia="宋体" w:cs="宋体"/>
                <w:b/>
                <w:bCs/>
                <w:color w:val="auto"/>
                <w:spacing w:val="-1"/>
                <w:kern w:val="2"/>
                <w:sz w:val="24"/>
                <w:szCs w:val="24"/>
                <w:highlight w:val="none"/>
                <w:u w:val="single" w:color="auto"/>
                <w:lang w:val="en-US" w:eastAsia="zh-CN" w:bidi="ar-SA"/>
              </w:rPr>
              <w:t>合肥蓝科投资有限公司</w:t>
            </w:r>
          </w:p>
          <w:p w14:paraId="23F7FAFB">
            <w:pPr>
              <w:adjustRightInd w:val="0"/>
              <w:snapToGrid w:val="0"/>
              <w:spacing w:after="50" w:line="360" w:lineRule="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（公章）</w:t>
            </w:r>
          </w:p>
          <w:p w14:paraId="551F5D37">
            <w:pPr>
              <w:adjustRightInd w:val="0"/>
              <w:snapToGrid w:val="0"/>
              <w:spacing w:after="50" w:line="360" w:lineRule="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法定代表人或授权代表（职务）：</w:t>
            </w:r>
          </w:p>
          <w:p w14:paraId="7211CE9A">
            <w:pPr>
              <w:adjustRightInd w:val="0"/>
              <w:snapToGrid w:val="0"/>
              <w:spacing w:after="0" w:line="360" w:lineRule="auto"/>
              <w:rPr>
                <w:rFonts w:hint="eastAsia" w:ascii="宋体" w:hAnsi="宋体" w:eastAsia="宋体" w:cs="宋体"/>
                <w:b/>
                <w:bCs/>
                <w:color w:val="auto"/>
                <w:kern w:val="0"/>
                <w:sz w:val="24"/>
                <w:szCs w:val="24"/>
                <w:highlight w:val="none"/>
                <w:u w:val="single"/>
                <w:lang w:val="en-US" w:eastAsia="zh-CN" w:bidi="ar-SA"/>
              </w:rPr>
            </w:pPr>
            <w:r>
              <w:rPr>
                <w:rFonts w:hint="eastAsia" w:ascii="宋体" w:hAnsi="宋体" w:eastAsia="宋体" w:cs="宋体"/>
                <w:b/>
                <w:bCs/>
                <w:color w:val="auto"/>
                <w:kern w:val="2"/>
                <w:sz w:val="24"/>
                <w:szCs w:val="24"/>
                <w:highlight w:val="none"/>
                <w:lang w:val="en-US" w:eastAsia="zh-CN" w:bidi="ar-SA"/>
              </w:rPr>
              <w:t>签字：</w:t>
            </w:r>
            <w:r>
              <w:rPr>
                <w:rFonts w:hint="eastAsia" w:ascii="宋体" w:hAnsi="宋体" w:eastAsia="宋体" w:cs="宋体"/>
                <w:b/>
                <w:bCs/>
                <w:color w:val="auto"/>
                <w:kern w:val="2"/>
                <w:sz w:val="24"/>
                <w:szCs w:val="24"/>
                <w:highlight w:val="none"/>
                <w:u w:val="single"/>
                <w:lang w:val="en-US" w:eastAsia="zh-CN" w:bidi="ar-SA"/>
              </w:rPr>
              <w:t xml:space="preserve">              </w:t>
            </w:r>
          </w:p>
        </w:tc>
        <w:tc>
          <w:tcPr>
            <w:tcW w:w="4472" w:type="dxa"/>
            <w:noWrap w:val="0"/>
            <w:vAlign w:val="top"/>
          </w:tcPr>
          <w:p w14:paraId="6631733D">
            <w:pPr>
              <w:adjustRightInd w:val="0"/>
              <w:snapToGrid w:val="0"/>
              <w:spacing w:after="50" w:line="360" w:lineRule="auto"/>
              <w:rPr>
                <w:rFonts w:hint="eastAsia" w:ascii="宋体" w:hAnsi="宋体" w:eastAsia="宋体" w:cs="宋体"/>
                <w:b/>
                <w:bCs/>
                <w:color w:val="auto"/>
                <w:kern w:val="2"/>
                <w:sz w:val="24"/>
                <w:szCs w:val="24"/>
                <w:highlight w:val="none"/>
                <w:u w:val="single"/>
                <w:lang w:val="en-US" w:eastAsia="zh-CN" w:bidi="ar-SA"/>
              </w:rPr>
            </w:pPr>
            <w:r>
              <w:rPr>
                <w:rFonts w:hint="eastAsia" w:ascii="宋体" w:hAnsi="宋体" w:eastAsia="宋体" w:cs="宋体"/>
                <w:b/>
                <w:bCs/>
                <w:color w:val="auto"/>
                <w:kern w:val="2"/>
                <w:sz w:val="24"/>
                <w:szCs w:val="24"/>
                <w:highlight w:val="none"/>
                <w:lang w:val="en-US" w:eastAsia="zh-CN" w:bidi="ar-SA"/>
              </w:rPr>
              <w:t>乙方：</w:t>
            </w:r>
            <w:r>
              <w:rPr>
                <w:rFonts w:hint="eastAsia" w:ascii="宋体" w:hAnsi="宋体" w:eastAsia="宋体" w:cs="宋体"/>
                <w:b/>
                <w:bCs/>
                <w:color w:val="auto"/>
                <w:kern w:val="2"/>
                <w:sz w:val="24"/>
                <w:szCs w:val="24"/>
                <w:highlight w:val="none"/>
                <w:u w:val="single"/>
                <w:lang w:val="en-US" w:eastAsia="zh-CN" w:bidi="ar-SA"/>
              </w:rPr>
              <w:t xml:space="preserve">                      </w:t>
            </w:r>
          </w:p>
          <w:p w14:paraId="62E79225">
            <w:pPr>
              <w:adjustRightInd w:val="0"/>
              <w:snapToGrid w:val="0"/>
              <w:spacing w:after="50" w:line="360" w:lineRule="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（公章）</w:t>
            </w:r>
          </w:p>
          <w:p w14:paraId="5CCA73E7">
            <w:pPr>
              <w:adjustRightInd w:val="0"/>
              <w:snapToGrid w:val="0"/>
              <w:spacing w:after="50" w:line="360" w:lineRule="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法定代表人或授权代表（职务）：</w:t>
            </w:r>
          </w:p>
          <w:p w14:paraId="7C2C5690">
            <w:pPr>
              <w:adjustRightInd w:val="0"/>
              <w:snapToGrid w:val="0"/>
              <w:spacing w:after="50" w:line="360" w:lineRule="auto"/>
              <w:rPr>
                <w:rFonts w:hint="eastAsia" w:ascii="宋体" w:hAnsi="宋体" w:eastAsia="宋体" w:cs="宋体"/>
                <w:b/>
                <w:bCs/>
                <w:color w:val="auto"/>
                <w:kern w:val="0"/>
                <w:sz w:val="24"/>
                <w:szCs w:val="24"/>
                <w:highlight w:val="none"/>
                <w:u w:val="single"/>
                <w:lang w:val="en-US" w:eastAsia="zh-CN" w:bidi="ar-SA"/>
              </w:rPr>
            </w:pPr>
            <w:r>
              <w:rPr>
                <w:rFonts w:hint="eastAsia" w:ascii="宋体" w:hAnsi="宋体" w:eastAsia="宋体" w:cs="宋体"/>
                <w:b/>
                <w:bCs/>
                <w:color w:val="auto"/>
                <w:kern w:val="2"/>
                <w:sz w:val="24"/>
                <w:szCs w:val="24"/>
                <w:highlight w:val="none"/>
                <w:lang w:val="en-US" w:eastAsia="zh-CN" w:bidi="ar-SA"/>
              </w:rPr>
              <w:t>签字：</w:t>
            </w:r>
            <w:r>
              <w:rPr>
                <w:rFonts w:hint="eastAsia" w:ascii="宋体" w:hAnsi="宋体" w:eastAsia="宋体" w:cs="宋体"/>
                <w:b/>
                <w:bCs/>
                <w:color w:val="auto"/>
                <w:kern w:val="2"/>
                <w:sz w:val="24"/>
                <w:szCs w:val="24"/>
                <w:highlight w:val="none"/>
                <w:u w:val="single"/>
                <w:lang w:val="en-US" w:eastAsia="zh-CN" w:bidi="ar-SA"/>
              </w:rPr>
              <w:t xml:space="preserve">              </w:t>
            </w:r>
            <w:r>
              <w:rPr>
                <w:rFonts w:hint="eastAsia" w:ascii="宋体" w:hAnsi="宋体" w:eastAsia="宋体" w:cs="宋体"/>
                <w:b/>
                <w:bCs/>
                <w:color w:val="auto"/>
                <w:kern w:val="2"/>
                <w:sz w:val="24"/>
                <w:szCs w:val="24"/>
                <w:highlight w:val="none"/>
                <w:lang w:val="en-US" w:eastAsia="zh-CN" w:bidi="ar-SA"/>
              </w:rPr>
              <w:t xml:space="preserve">              </w:t>
            </w:r>
          </w:p>
        </w:tc>
      </w:tr>
      <w:tr w14:paraId="475C36A3">
        <w:tblPrEx>
          <w:tblCellMar>
            <w:top w:w="0" w:type="dxa"/>
            <w:left w:w="108" w:type="dxa"/>
            <w:bottom w:w="0" w:type="dxa"/>
            <w:right w:w="108" w:type="dxa"/>
          </w:tblCellMar>
        </w:tblPrEx>
        <w:tc>
          <w:tcPr>
            <w:tcW w:w="4545" w:type="dxa"/>
            <w:noWrap w:val="0"/>
            <w:vAlign w:val="top"/>
          </w:tcPr>
          <w:p w14:paraId="197981E0">
            <w:pPr>
              <w:adjustRightInd w:val="0"/>
              <w:snapToGrid w:val="0"/>
              <w:spacing w:after="0" w:line="360" w:lineRule="auto"/>
              <w:rPr>
                <w:rFonts w:hint="default"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廉政监督联系人</w:t>
            </w:r>
          </w:p>
          <w:p w14:paraId="218AD350">
            <w:pPr>
              <w:adjustRightInd w:val="0"/>
              <w:snapToGrid w:val="0"/>
              <w:spacing w:after="0" w:line="360" w:lineRule="auto"/>
              <w:rPr>
                <w:rFonts w:hint="default"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姓名：</w:t>
            </w:r>
            <w:r>
              <w:rPr>
                <w:rFonts w:hint="eastAsia" w:ascii="宋体" w:hAnsi="宋体" w:eastAsia="宋体" w:cs="宋体"/>
                <w:b/>
                <w:bCs/>
                <w:color w:val="auto"/>
                <w:kern w:val="2"/>
                <w:sz w:val="24"/>
                <w:szCs w:val="24"/>
                <w:highlight w:val="none"/>
                <w:u w:val="single"/>
                <w:lang w:val="en-US" w:eastAsia="zh-CN" w:bidi="ar-SA"/>
              </w:rPr>
              <w:t>徐昕</w:t>
            </w:r>
          </w:p>
          <w:p w14:paraId="276E18F9">
            <w:pPr>
              <w:adjustRightInd w:val="0"/>
              <w:snapToGrid w:val="0"/>
              <w:spacing w:after="0" w:line="360" w:lineRule="auto"/>
              <w:rPr>
                <w:rFonts w:hint="eastAsia" w:ascii="宋体" w:hAnsi="宋体" w:eastAsia="宋体" w:cs="宋体"/>
                <w:b/>
                <w:bCs/>
                <w:color w:val="auto"/>
                <w:kern w:val="2"/>
                <w:sz w:val="24"/>
                <w:szCs w:val="24"/>
                <w:highlight w:val="none"/>
                <w:u w:val="single"/>
                <w:lang w:val="en-US" w:eastAsia="zh-CN" w:bidi="ar-SA"/>
              </w:rPr>
            </w:pPr>
            <w:r>
              <w:rPr>
                <w:rFonts w:hint="eastAsia" w:ascii="宋体" w:hAnsi="宋体" w:eastAsia="宋体" w:cs="宋体"/>
                <w:b/>
                <w:bCs/>
                <w:color w:val="auto"/>
                <w:kern w:val="2"/>
                <w:sz w:val="24"/>
                <w:szCs w:val="24"/>
                <w:highlight w:val="none"/>
                <w:lang w:val="en-US" w:eastAsia="zh-CN" w:bidi="ar-SA"/>
              </w:rPr>
              <w:t>签字：</w:t>
            </w:r>
            <w:r>
              <w:rPr>
                <w:rFonts w:hint="eastAsia" w:ascii="宋体" w:hAnsi="宋体" w:eastAsia="宋体" w:cs="宋体"/>
                <w:b/>
                <w:bCs/>
                <w:color w:val="auto"/>
                <w:kern w:val="2"/>
                <w:sz w:val="24"/>
                <w:szCs w:val="24"/>
                <w:highlight w:val="none"/>
                <w:u w:val="single"/>
                <w:lang w:val="en-US" w:eastAsia="zh-CN" w:bidi="ar-SA"/>
              </w:rPr>
              <w:t xml:space="preserve">              </w:t>
            </w:r>
          </w:p>
          <w:p w14:paraId="3B3E7BA9">
            <w:pPr>
              <w:adjustRightInd w:val="0"/>
              <w:snapToGrid w:val="0"/>
              <w:spacing w:after="0" w:line="360" w:lineRule="auto"/>
              <w:rPr>
                <w:rFonts w:hint="default"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电话：</w:t>
            </w:r>
            <w:r>
              <w:rPr>
                <w:rFonts w:hint="eastAsia" w:ascii="宋体" w:hAnsi="宋体" w:eastAsia="宋体" w:cs="宋体"/>
                <w:b/>
                <w:bCs/>
                <w:color w:val="auto"/>
                <w:kern w:val="0"/>
                <w:sz w:val="24"/>
                <w:szCs w:val="24"/>
                <w:highlight w:val="none"/>
                <w:u w:val="single"/>
                <w:lang w:val="en-US" w:eastAsia="zh-CN" w:bidi="ar-SA"/>
              </w:rPr>
              <w:t>0551-65655063</w:t>
            </w:r>
          </w:p>
          <w:p w14:paraId="3A9A03E3">
            <w:pPr>
              <w:adjustRightInd w:val="0"/>
              <w:snapToGrid w:val="0"/>
              <w:spacing w:after="0" w:line="360" w:lineRule="auto"/>
              <w:rPr>
                <w:rFonts w:hint="default" w:ascii="宋体" w:hAnsi="宋体" w:eastAsia="宋体" w:cs="宋体"/>
                <w:b/>
                <w:bCs/>
                <w:color w:val="auto"/>
                <w:kern w:val="0"/>
                <w:sz w:val="24"/>
                <w:szCs w:val="24"/>
                <w:highlight w:val="none"/>
                <w:u w:val="single"/>
                <w:lang w:val="en-US" w:eastAsia="zh-CN" w:bidi="ar-SA"/>
              </w:rPr>
            </w:pPr>
            <w:r>
              <w:rPr>
                <w:rFonts w:hint="eastAsia" w:ascii="宋体" w:hAnsi="宋体" w:eastAsia="宋体" w:cs="宋体"/>
                <w:b/>
                <w:bCs/>
                <w:color w:val="auto"/>
                <w:kern w:val="2"/>
                <w:sz w:val="24"/>
                <w:szCs w:val="24"/>
                <w:highlight w:val="none"/>
                <w:lang w:val="en-US" w:eastAsia="zh-CN" w:bidi="ar-SA"/>
              </w:rPr>
              <w:t>地址：</w:t>
            </w:r>
            <w:r>
              <w:rPr>
                <w:rFonts w:hint="eastAsia" w:ascii="宋体" w:hAnsi="宋体" w:eastAsia="宋体" w:cs="宋体"/>
                <w:b/>
                <w:bCs/>
                <w:color w:val="auto"/>
                <w:spacing w:val="-1"/>
                <w:kern w:val="2"/>
                <w:sz w:val="24"/>
                <w:szCs w:val="24"/>
                <w:highlight w:val="none"/>
                <w:u w:val="single" w:color="auto"/>
                <w:lang w:val="en-US" w:eastAsia="zh-CN" w:bidi="ar-SA"/>
              </w:rPr>
              <w:t>安徽省合肥市新站区大禹路合肥综保大厦11F</w:t>
            </w:r>
          </w:p>
        </w:tc>
        <w:tc>
          <w:tcPr>
            <w:tcW w:w="4472" w:type="dxa"/>
            <w:noWrap w:val="0"/>
            <w:vAlign w:val="top"/>
          </w:tcPr>
          <w:p w14:paraId="7AF0FD74">
            <w:pPr>
              <w:adjustRightInd w:val="0"/>
              <w:snapToGrid w:val="0"/>
              <w:spacing w:after="0" w:line="360" w:lineRule="auto"/>
              <w:rPr>
                <w:rFonts w:hint="default"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廉政监督联系人</w:t>
            </w:r>
          </w:p>
          <w:p w14:paraId="750ABC82">
            <w:pPr>
              <w:adjustRightInd w:val="0"/>
              <w:snapToGrid w:val="0"/>
              <w:spacing w:after="0" w:line="360" w:lineRule="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姓名：</w:t>
            </w:r>
            <w:r>
              <w:rPr>
                <w:rFonts w:hint="eastAsia" w:ascii="宋体" w:hAnsi="宋体" w:eastAsia="宋体" w:cs="宋体"/>
                <w:b/>
                <w:bCs/>
                <w:color w:val="auto"/>
                <w:kern w:val="2"/>
                <w:sz w:val="24"/>
                <w:szCs w:val="24"/>
                <w:highlight w:val="none"/>
                <w:u w:val="single"/>
                <w:lang w:val="en-US" w:eastAsia="zh-CN" w:bidi="ar-SA"/>
              </w:rPr>
              <w:t xml:space="preserve">              </w:t>
            </w:r>
          </w:p>
          <w:p w14:paraId="24527A98">
            <w:pPr>
              <w:adjustRightInd w:val="0"/>
              <w:snapToGrid w:val="0"/>
              <w:spacing w:after="0" w:line="360" w:lineRule="auto"/>
              <w:rPr>
                <w:rFonts w:hint="eastAsia" w:ascii="宋体" w:hAnsi="宋体" w:eastAsia="宋体" w:cs="宋体"/>
                <w:b/>
                <w:bCs/>
                <w:color w:val="auto"/>
                <w:kern w:val="2"/>
                <w:sz w:val="24"/>
                <w:szCs w:val="24"/>
                <w:highlight w:val="none"/>
                <w:u w:val="single"/>
                <w:lang w:val="en-US" w:eastAsia="zh-CN" w:bidi="ar-SA"/>
              </w:rPr>
            </w:pPr>
            <w:r>
              <w:rPr>
                <w:rFonts w:hint="eastAsia" w:ascii="宋体" w:hAnsi="宋体" w:eastAsia="宋体" w:cs="宋体"/>
                <w:b/>
                <w:bCs/>
                <w:color w:val="auto"/>
                <w:kern w:val="2"/>
                <w:sz w:val="24"/>
                <w:szCs w:val="24"/>
                <w:highlight w:val="none"/>
                <w:lang w:val="en-US" w:eastAsia="zh-CN" w:bidi="ar-SA"/>
              </w:rPr>
              <w:t>签字：</w:t>
            </w:r>
            <w:r>
              <w:rPr>
                <w:rFonts w:hint="eastAsia" w:ascii="宋体" w:hAnsi="宋体" w:eastAsia="宋体" w:cs="宋体"/>
                <w:b/>
                <w:bCs/>
                <w:color w:val="auto"/>
                <w:kern w:val="2"/>
                <w:sz w:val="24"/>
                <w:szCs w:val="24"/>
                <w:highlight w:val="none"/>
                <w:u w:val="single"/>
                <w:lang w:val="en-US" w:eastAsia="zh-CN" w:bidi="ar-SA"/>
              </w:rPr>
              <w:t xml:space="preserve">              </w:t>
            </w:r>
          </w:p>
          <w:p w14:paraId="521C7866">
            <w:pPr>
              <w:adjustRightInd w:val="0"/>
              <w:snapToGrid w:val="0"/>
              <w:spacing w:after="0" w:line="360" w:lineRule="auto"/>
              <w:rPr>
                <w:rFonts w:hint="default"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电话：</w:t>
            </w:r>
            <w:r>
              <w:rPr>
                <w:rFonts w:hint="eastAsia" w:ascii="宋体" w:hAnsi="宋体" w:eastAsia="宋体" w:cs="宋体"/>
                <w:b/>
                <w:bCs/>
                <w:color w:val="auto"/>
                <w:kern w:val="2"/>
                <w:sz w:val="24"/>
                <w:szCs w:val="24"/>
                <w:highlight w:val="none"/>
                <w:u w:val="single"/>
                <w:lang w:val="en-US" w:eastAsia="zh-CN" w:bidi="ar-SA"/>
              </w:rPr>
              <w:t xml:space="preserve">              </w:t>
            </w:r>
          </w:p>
          <w:p w14:paraId="4399B16F">
            <w:pPr>
              <w:adjustRightInd w:val="0"/>
              <w:snapToGrid w:val="0"/>
              <w:spacing w:after="0" w:line="360" w:lineRule="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地址：</w:t>
            </w:r>
            <w:r>
              <w:rPr>
                <w:rFonts w:hint="eastAsia" w:ascii="宋体" w:hAnsi="宋体" w:eastAsia="宋体" w:cs="宋体"/>
                <w:b/>
                <w:bCs/>
                <w:color w:val="auto"/>
                <w:kern w:val="2"/>
                <w:sz w:val="24"/>
                <w:szCs w:val="24"/>
                <w:highlight w:val="none"/>
                <w:u w:val="single"/>
                <w:lang w:val="en-US" w:eastAsia="zh-CN" w:bidi="ar-SA"/>
              </w:rPr>
              <w:t xml:space="preserve">              </w:t>
            </w:r>
          </w:p>
          <w:p w14:paraId="692AC18F">
            <w:pPr>
              <w:adjustRightInd w:val="0"/>
              <w:snapToGrid w:val="0"/>
              <w:spacing w:after="0" w:line="360" w:lineRule="auto"/>
              <w:rPr>
                <w:rFonts w:hint="default"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 xml:space="preserve">                       </w:t>
            </w:r>
          </w:p>
        </w:tc>
      </w:tr>
    </w:tbl>
    <w:p w14:paraId="68D15F56">
      <w:pPr>
        <w:rPr>
          <w:rFonts w:hint="eastAsia" w:ascii="宋体" w:hAnsi="宋体" w:eastAsia="宋体" w:cs="宋体"/>
          <w:color w:val="auto"/>
          <w:spacing w:val="-6"/>
          <w:kern w:val="0"/>
          <w:sz w:val="24"/>
          <w:szCs w:val="24"/>
          <w:highlight w:val="none"/>
          <w14:ligatures w14:val="none"/>
        </w:rPr>
      </w:pPr>
      <w:r>
        <w:rPr>
          <w:rFonts w:hint="eastAsia" w:ascii="宋体" w:hAnsi="宋体" w:eastAsia="宋体" w:cs="宋体"/>
          <w:color w:val="auto"/>
          <w:spacing w:val="-6"/>
          <w:kern w:val="0"/>
          <w:sz w:val="24"/>
          <w:szCs w:val="24"/>
          <w:highlight w:val="none"/>
          <w14:ligatures w14:val="none"/>
        </w:rPr>
        <w:br w:type="page"/>
      </w:r>
    </w:p>
    <w:p w14:paraId="2CE5794D">
      <w:pPr>
        <w:widowControl/>
        <w:autoSpaceDE w:val="0"/>
        <w:autoSpaceDN w:val="0"/>
        <w:adjustRightInd w:val="0"/>
        <w:snapToGrid w:val="0"/>
        <w:spacing w:line="360" w:lineRule="auto"/>
        <w:jc w:val="left"/>
        <w:rPr>
          <w:rFonts w:hint="eastAsia" w:ascii="宋体" w:hAnsi="宋体" w:eastAsia="宋体" w:cs="宋体"/>
          <w:color w:val="auto"/>
          <w:spacing w:val="-6"/>
          <w:kern w:val="0"/>
          <w:sz w:val="24"/>
          <w:szCs w:val="24"/>
          <w:highlight w:val="none"/>
          <w14:ligatures w14:val="none"/>
        </w:rPr>
      </w:pPr>
      <w:r>
        <w:rPr>
          <w:rFonts w:hint="eastAsia" w:ascii="宋体" w:hAnsi="宋体" w:eastAsia="宋体" w:cs="宋体"/>
          <w:color w:val="auto"/>
          <w:spacing w:val="-6"/>
          <w:kern w:val="0"/>
          <w:sz w:val="24"/>
          <w:szCs w:val="24"/>
          <w:highlight w:val="none"/>
          <w14:ligatures w14:val="none"/>
        </w:rPr>
        <w:t>附件2：履约保证金</w:t>
      </w:r>
    </w:p>
    <w:p w14:paraId="7A6B476D">
      <w:pPr>
        <w:adjustRightInd w:val="0"/>
        <w:snapToGrid w:val="0"/>
        <w:spacing w:line="360" w:lineRule="auto"/>
        <w:ind w:firstLine="458" w:firstLineChars="200"/>
        <w:jc w:val="center"/>
        <w:rPr>
          <w:rFonts w:hint="eastAsia" w:ascii="宋体" w:hAnsi="宋体" w:eastAsia="宋体" w:cs="宋体"/>
          <w:b/>
          <w:bCs/>
          <w:color w:val="auto"/>
          <w:spacing w:val="-6"/>
          <w:sz w:val="24"/>
          <w:szCs w:val="24"/>
          <w:highlight w:val="none"/>
          <w14:ligatures w14:val="none"/>
        </w:rPr>
      </w:pPr>
    </w:p>
    <w:p w14:paraId="00A0133E">
      <w:pPr>
        <w:adjustRightInd w:val="0"/>
        <w:snapToGrid w:val="0"/>
        <w:spacing w:line="360" w:lineRule="auto"/>
        <w:ind w:firstLine="458" w:firstLineChars="200"/>
        <w:jc w:val="center"/>
        <w:rPr>
          <w:rFonts w:hint="eastAsia" w:ascii="宋体" w:hAnsi="宋体" w:eastAsia="宋体" w:cs="宋体"/>
          <w:b/>
          <w:bCs/>
          <w:color w:val="auto"/>
          <w:spacing w:val="-6"/>
          <w:sz w:val="24"/>
          <w:szCs w:val="24"/>
          <w:highlight w:val="none"/>
          <w14:ligatures w14:val="none"/>
        </w:rPr>
      </w:pPr>
      <w:r>
        <w:rPr>
          <w:rFonts w:hint="eastAsia" w:ascii="宋体" w:hAnsi="宋体" w:eastAsia="宋体" w:cs="宋体"/>
          <w:b/>
          <w:bCs/>
          <w:color w:val="auto"/>
          <w:spacing w:val="-6"/>
          <w:sz w:val="24"/>
          <w:szCs w:val="24"/>
          <w:highlight w:val="none"/>
          <w14:ligatures w14:val="none"/>
        </w:rPr>
        <w:t>履约保函示范文本</w:t>
      </w:r>
    </w:p>
    <w:p w14:paraId="180EE1B5">
      <w:pPr>
        <w:wordWrap w:val="0"/>
        <w:adjustRightInd w:val="0"/>
        <w:snapToGrid w:val="0"/>
        <w:spacing w:line="360" w:lineRule="auto"/>
        <w:ind w:firstLine="456" w:firstLineChars="200"/>
        <w:jc w:val="righ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14:ligatures w14:val="none"/>
        </w:rPr>
        <w:t xml:space="preserve">编号：           </w:t>
      </w:r>
    </w:p>
    <w:p w14:paraId="0DF5885E">
      <w:pPr>
        <w:adjustRightInd w:val="0"/>
        <w:snapToGrid w:val="0"/>
        <w:spacing w:line="360" w:lineRule="auto"/>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u w:val="single"/>
          <w14:ligatures w14:val="none"/>
        </w:rPr>
        <w:t xml:space="preserve"> </w:t>
      </w:r>
      <w:r>
        <w:rPr>
          <w:rFonts w:hint="eastAsia" w:ascii="宋体" w:hAnsi="宋体" w:eastAsia="宋体" w:cs="宋体"/>
          <w:color w:val="auto"/>
          <w:spacing w:val="-6"/>
          <w:sz w:val="24"/>
          <w:szCs w:val="24"/>
          <w:highlight w:val="none"/>
          <w:u w:val="single"/>
          <w:lang w:eastAsia="zh-CN"/>
          <w14:ligatures w14:val="none"/>
        </w:rPr>
        <w:t>合肥蓝科投资有限公司</w:t>
      </w:r>
      <w:r>
        <w:rPr>
          <w:rFonts w:hint="eastAsia" w:ascii="宋体" w:hAnsi="宋体" w:eastAsia="宋体" w:cs="宋体"/>
          <w:color w:val="auto"/>
          <w:spacing w:val="-6"/>
          <w:sz w:val="24"/>
          <w:szCs w:val="24"/>
          <w:highlight w:val="none"/>
          <w14:ligatures w14:val="none"/>
        </w:rPr>
        <w:t xml:space="preserve">： </w:t>
      </w:r>
    </w:p>
    <w:p w14:paraId="1F7D3230">
      <w:pPr>
        <w:adjustRightInd w:val="0"/>
        <w:snapToGrid w:val="0"/>
        <w:spacing w:line="360" w:lineRule="auto"/>
        <w:ind w:firstLine="456" w:firstLineChars="200"/>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14:ligatures w14:val="none"/>
        </w:rPr>
        <w:t>鉴于</w:t>
      </w:r>
      <w:r>
        <w:rPr>
          <w:rFonts w:hint="eastAsia" w:ascii="宋体" w:hAnsi="宋体" w:eastAsia="宋体" w:cs="宋体"/>
          <w:color w:val="auto"/>
          <w:spacing w:val="-6"/>
          <w:sz w:val="24"/>
          <w:szCs w:val="24"/>
          <w:highlight w:val="none"/>
          <w:u w:val="single"/>
          <w14:ligatures w14:val="none"/>
        </w:rPr>
        <w:t xml:space="preserve">  </w:t>
      </w:r>
      <w:r>
        <w:rPr>
          <w:rFonts w:hint="eastAsia" w:ascii="宋体" w:hAnsi="宋体" w:eastAsia="宋体" w:cs="宋体"/>
          <w:color w:val="auto"/>
          <w:spacing w:val="-6"/>
          <w:sz w:val="24"/>
          <w:szCs w:val="24"/>
          <w:highlight w:val="none"/>
          <w:u w:val="single"/>
          <w:lang w:eastAsia="zh-CN"/>
          <w14:ligatures w14:val="none"/>
        </w:rPr>
        <w:t>合肥蓝科投资有限公司</w:t>
      </w:r>
      <w:r>
        <w:rPr>
          <w:rFonts w:hint="eastAsia" w:ascii="宋体" w:hAnsi="宋体" w:eastAsia="宋体" w:cs="宋体"/>
          <w:color w:val="auto"/>
          <w:spacing w:val="-6"/>
          <w:sz w:val="24"/>
          <w:szCs w:val="24"/>
          <w:highlight w:val="none"/>
          <w:u w:val="single"/>
          <w14:ligatures w14:val="none"/>
        </w:rPr>
        <w:t xml:space="preserve"> </w:t>
      </w:r>
      <w:r>
        <w:rPr>
          <w:rFonts w:hint="eastAsia" w:ascii="宋体" w:hAnsi="宋体" w:eastAsia="宋体" w:cs="宋体"/>
          <w:color w:val="auto"/>
          <w:spacing w:val="-6"/>
          <w:sz w:val="24"/>
          <w:szCs w:val="24"/>
          <w:highlight w:val="none"/>
          <w14:ligatures w14:val="none"/>
        </w:rPr>
        <w:t>与</w:t>
      </w:r>
      <w:r>
        <w:rPr>
          <w:rFonts w:hint="eastAsia" w:ascii="宋体" w:hAnsi="宋体" w:eastAsia="宋体" w:cs="宋体"/>
          <w:color w:val="auto"/>
          <w:spacing w:val="-6"/>
          <w:sz w:val="24"/>
          <w:szCs w:val="24"/>
          <w:highlight w:val="none"/>
          <w:u w:val="single"/>
          <w14:ligatures w14:val="none"/>
        </w:rPr>
        <w:t xml:space="preserve">         </w:t>
      </w:r>
      <w:r>
        <w:rPr>
          <w:rFonts w:hint="eastAsia" w:ascii="宋体" w:hAnsi="宋体" w:eastAsia="宋体" w:cs="宋体"/>
          <w:color w:val="auto"/>
          <w:spacing w:val="-6"/>
          <w:sz w:val="24"/>
          <w:szCs w:val="24"/>
          <w:highlight w:val="none"/>
          <w14:ligatures w14:val="none"/>
        </w:rPr>
        <w:t>（以下简称“申请人”）于</w:t>
      </w:r>
      <w:r>
        <w:rPr>
          <w:rFonts w:hint="eastAsia" w:ascii="宋体" w:hAnsi="宋体" w:eastAsia="宋体" w:cs="宋体"/>
          <w:color w:val="auto"/>
          <w:spacing w:val="-6"/>
          <w:sz w:val="24"/>
          <w:szCs w:val="24"/>
          <w:highlight w:val="none"/>
          <w:u w:val="single"/>
          <w14:ligatures w14:val="none"/>
        </w:rPr>
        <w:t xml:space="preserve">   </w:t>
      </w:r>
      <w:r>
        <w:rPr>
          <w:rFonts w:hint="eastAsia" w:ascii="宋体" w:hAnsi="宋体" w:eastAsia="宋体" w:cs="宋体"/>
          <w:color w:val="auto"/>
          <w:spacing w:val="-6"/>
          <w:sz w:val="24"/>
          <w:szCs w:val="24"/>
          <w:highlight w:val="none"/>
          <w14:ligatures w14:val="none"/>
        </w:rPr>
        <w:t>年</w:t>
      </w:r>
      <w:r>
        <w:rPr>
          <w:rFonts w:hint="eastAsia" w:ascii="宋体" w:hAnsi="宋体" w:eastAsia="宋体" w:cs="宋体"/>
          <w:color w:val="auto"/>
          <w:spacing w:val="-6"/>
          <w:sz w:val="24"/>
          <w:szCs w:val="24"/>
          <w:highlight w:val="none"/>
          <w:u w:val="single"/>
          <w14:ligatures w14:val="none"/>
        </w:rPr>
        <w:t xml:space="preserve">   </w:t>
      </w:r>
      <w:r>
        <w:rPr>
          <w:rFonts w:hint="eastAsia" w:ascii="宋体" w:hAnsi="宋体" w:eastAsia="宋体" w:cs="宋体"/>
          <w:color w:val="auto"/>
          <w:spacing w:val="-6"/>
          <w:sz w:val="24"/>
          <w:szCs w:val="24"/>
          <w:highlight w:val="none"/>
          <w14:ligatures w14:val="none"/>
        </w:rPr>
        <w:t>月</w:t>
      </w:r>
      <w:r>
        <w:rPr>
          <w:rFonts w:hint="eastAsia" w:ascii="宋体" w:hAnsi="宋体" w:eastAsia="宋体" w:cs="宋体"/>
          <w:color w:val="auto"/>
          <w:spacing w:val="-6"/>
          <w:sz w:val="24"/>
          <w:szCs w:val="24"/>
          <w:highlight w:val="none"/>
          <w:u w:val="single"/>
          <w14:ligatures w14:val="none"/>
        </w:rPr>
        <w:t xml:space="preserve">   </w:t>
      </w:r>
      <w:r>
        <w:rPr>
          <w:rFonts w:hint="eastAsia" w:ascii="宋体" w:hAnsi="宋体" w:eastAsia="宋体" w:cs="宋体"/>
          <w:color w:val="auto"/>
          <w:spacing w:val="-6"/>
          <w:sz w:val="24"/>
          <w:szCs w:val="24"/>
          <w:highlight w:val="none"/>
          <w14:ligatures w14:val="none"/>
        </w:rPr>
        <w:t>日就</w:t>
      </w:r>
      <w:r>
        <w:rPr>
          <w:rFonts w:hint="eastAsia" w:ascii="宋体" w:hAnsi="宋体" w:eastAsia="宋体" w:cs="宋体"/>
          <w:snapToGrid w:val="0"/>
          <w:color w:val="auto"/>
          <w:spacing w:val="-6"/>
          <w:sz w:val="24"/>
          <w:szCs w:val="24"/>
          <w:highlight w:val="none"/>
          <w:u w:val="single"/>
          <w14:ligatures w14:val="none"/>
        </w:rPr>
        <w:t xml:space="preserve"> </w:t>
      </w:r>
      <w:r>
        <w:rPr>
          <w:rFonts w:hint="eastAsia" w:ascii="宋体" w:hAnsi="宋体" w:eastAsia="宋体" w:cs="宋体"/>
          <w:snapToGrid w:val="0"/>
          <w:color w:val="auto"/>
          <w:spacing w:val="-6"/>
          <w:sz w:val="24"/>
          <w:szCs w:val="24"/>
          <w:highlight w:val="none"/>
          <w:u w:val="single"/>
          <w:lang w:eastAsia="zh-CN"/>
          <w14:ligatures w14:val="none"/>
        </w:rPr>
        <w:t>蓝科智造科创产业园（二期）工程施工图审查服务</w:t>
      </w:r>
      <w:r>
        <w:rPr>
          <w:rFonts w:hint="eastAsia" w:ascii="宋体" w:hAnsi="宋体" w:eastAsia="宋体" w:cs="宋体"/>
          <w:snapToGrid w:val="0"/>
          <w:color w:val="auto"/>
          <w:spacing w:val="-6"/>
          <w:sz w:val="24"/>
          <w:szCs w:val="24"/>
          <w:highlight w:val="none"/>
          <w:u w:val="single"/>
          <w14:ligatures w14:val="none"/>
        </w:rPr>
        <w:t xml:space="preserve">  </w:t>
      </w:r>
      <w:r>
        <w:rPr>
          <w:rFonts w:hint="eastAsia" w:ascii="宋体" w:hAnsi="宋体" w:eastAsia="宋体" w:cs="宋体"/>
          <w:color w:val="auto"/>
          <w:spacing w:val="-6"/>
          <w:sz w:val="24"/>
          <w:szCs w:val="24"/>
          <w:highlight w:val="none"/>
          <w14:ligatures w14:val="none"/>
        </w:rPr>
        <w:t>有关事项协商一致共同签订</w:t>
      </w:r>
      <w:r>
        <w:rPr>
          <w:rFonts w:hint="eastAsia" w:ascii="宋体" w:hAnsi="宋体" w:eastAsia="宋体" w:cs="宋体"/>
          <w:color w:val="auto"/>
          <w:spacing w:val="-6"/>
          <w:sz w:val="24"/>
          <w:szCs w:val="24"/>
          <w:highlight w:val="none"/>
          <w:u w:val="single"/>
          <w14:ligatures w14:val="none"/>
        </w:rPr>
        <w:t>《        》</w:t>
      </w:r>
      <w:r>
        <w:rPr>
          <w:rFonts w:hint="eastAsia" w:ascii="宋体" w:hAnsi="宋体" w:eastAsia="宋体" w:cs="宋体"/>
          <w:color w:val="auto"/>
          <w:spacing w:val="-6"/>
          <w:sz w:val="24"/>
          <w:szCs w:val="24"/>
          <w:highlight w:val="none"/>
          <w14:ligatures w14:val="none"/>
        </w:rPr>
        <w:t xml:space="preserve">（以下简称“基础合同”），开立人根据基础合同了解到申请人为基础合同项下之承包人，受益人为基础合同项下之发包人，基于申请人的请求，开立人同意就申请人履行与受益人签订的基础合同项下的义务，向受益人提供不可撤销、不可转让的见索即付独立保函（以下简称“本保函”）。 </w:t>
      </w:r>
    </w:p>
    <w:p w14:paraId="20FB27D4">
      <w:pPr>
        <w:adjustRightInd w:val="0"/>
        <w:snapToGrid w:val="0"/>
        <w:spacing w:line="360" w:lineRule="auto"/>
        <w:ind w:firstLine="456" w:firstLineChars="200"/>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14:ligatures w14:val="none"/>
        </w:rPr>
        <w:t>一、本保函担保范围：承包人未按照基础合同的约定履行义务，应当向受益人承担的违约责任和赔偿因此造成的损失、利息、律师费、诉讼费用等实现债权的费用。</w:t>
      </w:r>
    </w:p>
    <w:p w14:paraId="5E33BDAD">
      <w:pPr>
        <w:adjustRightInd w:val="0"/>
        <w:snapToGrid w:val="0"/>
        <w:spacing w:line="360" w:lineRule="auto"/>
        <w:ind w:firstLine="456" w:firstLineChars="200"/>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14:ligatures w14:val="none"/>
        </w:rPr>
        <w:t>二、本保函担保金额最高不超过人民币（大写）</w:t>
      </w:r>
      <w:r>
        <w:rPr>
          <w:rFonts w:hint="eastAsia" w:ascii="宋体" w:hAnsi="宋体" w:eastAsia="宋体" w:cs="宋体"/>
          <w:color w:val="auto"/>
          <w:spacing w:val="-6"/>
          <w:sz w:val="24"/>
          <w:szCs w:val="24"/>
          <w:highlight w:val="none"/>
          <w:u w:val="single"/>
          <w14:ligatures w14:val="none"/>
        </w:rPr>
        <w:t xml:space="preserve">          </w:t>
      </w:r>
      <w:r>
        <w:rPr>
          <w:rFonts w:hint="eastAsia" w:ascii="宋体" w:hAnsi="宋体" w:eastAsia="宋体" w:cs="宋体"/>
          <w:color w:val="auto"/>
          <w:spacing w:val="-6"/>
          <w:sz w:val="24"/>
          <w:szCs w:val="24"/>
          <w:highlight w:val="none"/>
          <w14:ligatures w14:val="none"/>
        </w:rPr>
        <w:t>元（¥</w:t>
      </w:r>
      <w:r>
        <w:rPr>
          <w:rFonts w:hint="eastAsia" w:ascii="宋体" w:hAnsi="宋体" w:eastAsia="宋体" w:cs="宋体"/>
          <w:color w:val="auto"/>
          <w:spacing w:val="-6"/>
          <w:sz w:val="24"/>
          <w:szCs w:val="24"/>
          <w:highlight w:val="none"/>
          <w:u w:val="single"/>
          <w14:ligatures w14:val="none"/>
        </w:rPr>
        <w:t xml:space="preserve">       </w:t>
      </w:r>
      <w:r>
        <w:rPr>
          <w:rFonts w:hint="eastAsia" w:ascii="宋体" w:hAnsi="宋体" w:eastAsia="宋体" w:cs="宋体"/>
          <w:color w:val="auto"/>
          <w:spacing w:val="-6"/>
          <w:sz w:val="24"/>
          <w:szCs w:val="24"/>
          <w:highlight w:val="none"/>
          <w14:ligatures w14:val="none"/>
        </w:rPr>
        <w:t xml:space="preserve">）。 </w:t>
      </w:r>
    </w:p>
    <w:p w14:paraId="02008D40">
      <w:pPr>
        <w:adjustRightInd w:val="0"/>
        <w:snapToGrid w:val="0"/>
        <w:spacing w:line="360" w:lineRule="auto"/>
        <w:ind w:firstLine="456" w:firstLineChars="200"/>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14:ligatures w14:val="none"/>
        </w:rPr>
        <w:t>三、本保函有效期自开立之日起至</w:t>
      </w:r>
      <w:r>
        <w:rPr>
          <w:rFonts w:hint="eastAsia" w:ascii="宋体" w:hAnsi="宋体" w:eastAsia="宋体" w:cs="宋体"/>
          <w:color w:val="auto"/>
          <w:spacing w:val="-6"/>
          <w:sz w:val="24"/>
          <w:szCs w:val="24"/>
          <w:highlight w:val="none"/>
          <w:u w:val="single"/>
          <w14:ligatures w14:val="none"/>
        </w:rPr>
        <w:t xml:space="preserve">                 </w:t>
      </w:r>
      <w:r>
        <w:rPr>
          <w:rFonts w:hint="eastAsia" w:ascii="宋体" w:hAnsi="宋体" w:eastAsia="宋体" w:cs="宋体"/>
          <w:color w:val="auto"/>
          <w:spacing w:val="-6"/>
          <w:sz w:val="24"/>
          <w:szCs w:val="24"/>
          <w:highlight w:val="none"/>
          <w14:ligatures w14:val="none"/>
        </w:rPr>
        <w:t xml:space="preserve">之日止。 </w:t>
      </w:r>
    </w:p>
    <w:p w14:paraId="6A37818D">
      <w:pPr>
        <w:adjustRightInd w:val="0"/>
        <w:snapToGrid w:val="0"/>
        <w:spacing w:line="360" w:lineRule="auto"/>
        <w:ind w:firstLine="456" w:firstLineChars="200"/>
        <w:rPr>
          <w:rFonts w:hint="eastAsia" w:ascii="宋体" w:hAnsi="宋体" w:eastAsia="宋体" w:cs="宋体"/>
          <w:color w:val="auto"/>
          <w:spacing w:val="-6"/>
          <w:sz w:val="24"/>
          <w:szCs w:val="24"/>
          <w:highlight w:val="none"/>
          <w14:ligatures w14:val="none"/>
        </w:rPr>
      </w:pPr>
      <w:bookmarkStart w:id="33" w:name="_Hlk40302764"/>
      <w:r>
        <w:rPr>
          <w:rFonts w:hint="eastAsia" w:ascii="宋体" w:hAnsi="宋体" w:eastAsia="宋体" w:cs="宋体"/>
          <w:color w:val="auto"/>
          <w:spacing w:val="-6"/>
          <w:sz w:val="24"/>
          <w:szCs w:val="24"/>
          <w:highlight w:val="none"/>
          <w14:ligatures w14:val="none"/>
        </w:rPr>
        <w:t>四、开立人承诺，在收到受益人发来的书面付款通知后的七日内无条件支付，前述书面付款通知即为付款要求之单据，且应满足以下要求：</w:t>
      </w:r>
    </w:p>
    <w:bookmarkEnd w:id="33"/>
    <w:p w14:paraId="6E71EBFE">
      <w:pPr>
        <w:adjustRightInd w:val="0"/>
        <w:snapToGrid w:val="0"/>
        <w:spacing w:line="360" w:lineRule="auto"/>
        <w:ind w:firstLine="456" w:firstLineChars="200"/>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14:ligatures w14:val="none"/>
        </w:rPr>
        <w:t>（1）付款通知到达的日期在本保函的有效期内；</w:t>
      </w:r>
    </w:p>
    <w:p w14:paraId="23776417">
      <w:pPr>
        <w:adjustRightInd w:val="0"/>
        <w:snapToGrid w:val="0"/>
        <w:spacing w:line="360" w:lineRule="auto"/>
        <w:ind w:firstLine="456" w:firstLineChars="200"/>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14:ligatures w14:val="none"/>
        </w:rPr>
        <w:t>（2）载明要求支付的金额；</w:t>
      </w:r>
    </w:p>
    <w:p w14:paraId="364780BA">
      <w:pPr>
        <w:adjustRightInd w:val="0"/>
        <w:snapToGrid w:val="0"/>
        <w:spacing w:line="360" w:lineRule="auto"/>
        <w:ind w:firstLine="456" w:firstLineChars="200"/>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14:ligatures w14:val="none"/>
        </w:rPr>
        <w:t>（3）载明申请人违反合同义务的条款和内容；</w:t>
      </w:r>
    </w:p>
    <w:p w14:paraId="70222626">
      <w:pPr>
        <w:adjustRightInd w:val="0"/>
        <w:snapToGrid w:val="0"/>
        <w:spacing w:line="360" w:lineRule="auto"/>
        <w:ind w:firstLine="456" w:firstLineChars="200"/>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14:ligatures w14:val="none"/>
        </w:rPr>
        <w:t>（4）声明不存在合同文件约定或我国法律规定免除申请人或开立人支付责任的情形；</w:t>
      </w:r>
    </w:p>
    <w:p w14:paraId="691E840D">
      <w:pPr>
        <w:adjustRightInd w:val="0"/>
        <w:snapToGrid w:val="0"/>
        <w:spacing w:line="360" w:lineRule="auto"/>
        <w:ind w:firstLine="456" w:firstLineChars="200"/>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14:ligatures w14:val="none"/>
        </w:rPr>
        <w:t>（5）付款通知应在本保函有效期内到达的地址是：</w:t>
      </w:r>
      <w:r>
        <w:rPr>
          <w:rFonts w:hint="eastAsia" w:ascii="宋体" w:hAnsi="宋体" w:eastAsia="宋体" w:cs="宋体"/>
          <w:color w:val="auto"/>
          <w:spacing w:val="-6"/>
          <w:sz w:val="24"/>
          <w:szCs w:val="24"/>
          <w:highlight w:val="none"/>
          <w:u w:val="single"/>
          <w14:ligatures w14:val="none"/>
        </w:rPr>
        <w:t xml:space="preserve">             </w:t>
      </w:r>
      <w:r>
        <w:rPr>
          <w:rFonts w:hint="eastAsia" w:ascii="宋体" w:hAnsi="宋体" w:eastAsia="宋体" w:cs="宋体"/>
          <w:color w:val="auto"/>
          <w:spacing w:val="-6"/>
          <w:sz w:val="24"/>
          <w:szCs w:val="24"/>
          <w:highlight w:val="none"/>
          <w14:ligatures w14:val="none"/>
        </w:rPr>
        <w:t>。</w:t>
      </w:r>
    </w:p>
    <w:p w14:paraId="52BCD77D">
      <w:pPr>
        <w:adjustRightInd w:val="0"/>
        <w:snapToGrid w:val="0"/>
        <w:spacing w:line="360" w:lineRule="auto"/>
        <w:ind w:firstLine="456" w:firstLineChars="200"/>
        <w:rPr>
          <w:rFonts w:hint="eastAsia" w:ascii="宋体" w:hAnsi="宋体" w:eastAsia="宋体" w:cs="宋体"/>
          <w:color w:val="auto"/>
          <w:spacing w:val="-6"/>
          <w:sz w:val="24"/>
          <w:szCs w:val="24"/>
          <w:highlight w:val="none"/>
          <w14:ligatures w14:val="none"/>
        </w:rPr>
      </w:pPr>
      <w:bookmarkStart w:id="34" w:name="_Hlk40303486"/>
      <w:r>
        <w:rPr>
          <w:rFonts w:hint="eastAsia" w:ascii="宋体" w:hAnsi="宋体" w:eastAsia="宋体" w:cs="宋体"/>
          <w:color w:val="auto"/>
          <w:spacing w:val="-6"/>
          <w:sz w:val="24"/>
          <w:szCs w:val="24"/>
          <w:highlight w:val="none"/>
          <w14:ligatures w14:val="none"/>
        </w:rPr>
        <w:t>受益人发出的书面付款通知应由其法定代表人（负责人）或授权代理人签字并加盖公章。</w:t>
      </w:r>
      <w:bookmarkEnd w:id="34"/>
    </w:p>
    <w:p w14:paraId="31A3BE69">
      <w:pPr>
        <w:adjustRightInd w:val="0"/>
        <w:snapToGrid w:val="0"/>
        <w:spacing w:line="360" w:lineRule="auto"/>
        <w:ind w:firstLine="456" w:firstLineChars="200"/>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14:ligatures w14:val="none"/>
        </w:rPr>
        <w:t xml:space="preserve">五、本保函项下的权利不得转让，不得设定担保。受益人未经我方书面同意转 让本保函或其项下任何权利，对我方不发生法律效力。 </w:t>
      </w:r>
    </w:p>
    <w:p w14:paraId="71CCA07A">
      <w:pPr>
        <w:adjustRightInd w:val="0"/>
        <w:snapToGrid w:val="0"/>
        <w:spacing w:line="360" w:lineRule="auto"/>
        <w:ind w:firstLine="456" w:firstLineChars="200"/>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14:ligatures w14:val="none"/>
        </w:rPr>
        <w:t xml:space="preserve">六、与本保函有关的基础合同不成立、不生效、无效、被撤销、被解除，不影响本保函的独立有效。 </w:t>
      </w:r>
    </w:p>
    <w:p w14:paraId="52355C75">
      <w:pPr>
        <w:adjustRightInd w:val="0"/>
        <w:snapToGrid w:val="0"/>
        <w:spacing w:line="360" w:lineRule="auto"/>
        <w:ind w:firstLine="456" w:firstLineChars="200"/>
        <w:rPr>
          <w:rFonts w:hint="eastAsia" w:ascii="宋体" w:hAnsi="宋体" w:eastAsia="宋体" w:cs="宋体"/>
          <w:color w:val="auto"/>
          <w:spacing w:val="-6"/>
          <w:sz w:val="24"/>
          <w:szCs w:val="24"/>
          <w:highlight w:val="none"/>
          <w14:ligatures w14:val="none"/>
        </w:rPr>
      </w:pPr>
      <w:bookmarkStart w:id="35" w:name="_Hlk40303383"/>
      <w:bookmarkStart w:id="36" w:name="_Hlk40354981"/>
      <w:r>
        <w:rPr>
          <w:rFonts w:hint="eastAsia" w:ascii="宋体" w:hAnsi="宋体" w:eastAsia="宋体" w:cs="宋体"/>
          <w:color w:val="auto"/>
          <w:spacing w:val="-6"/>
          <w:sz w:val="24"/>
          <w:szCs w:val="24"/>
          <w:highlight w:val="none"/>
          <w14:ligatures w14:val="none"/>
        </w:rPr>
        <w:t xml:space="preserve">七、本保函项下的义务和责任均在保函有效期到期后自动消灭。 </w:t>
      </w:r>
    </w:p>
    <w:p w14:paraId="6428E352">
      <w:pPr>
        <w:adjustRightInd w:val="0"/>
        <w:snapToGrid w:val="0"/>
        <w:spacing w:line="360" w:lineRule="auto"/>
        <w:ind w:firstLine="456" w:firstLineChars="200"/>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14:ligatures w14:val="none"/>
        </w:rPr>
        <w:t>八、本保函适用的法律为中华人民共和国法律，因本保函产生的纠纷案件，</w:t>
      </w:r>
      <w:bookmarkEnd w:id="35"/>
      <w:r>
        <w:rPr>
          <w:rFonts w:hint="eastAsia" w:ascii="宋体" w:hAnsi="宋体" w:eastAsia="宋体" w:cs="宋体"/>
          <w:color w:val="auto"/>
          <w:spacing w:val="-6"/>
          <w:sz w:val="24"/>
          <w:szCs w:val="24"/>
          <w:highlight w:val="none"/>
          <w14:ligatures w14:val="none"/>
        </w:rPr>
        <w:t xml:space="preserve">由受益人所在地人民法院管辖。 </w:t>
      </w:r>
    </w:p>
    <w:bookmarkEnd w:id="36"/>
    <w:p w14:paraId="0FA5B36F">
      <w:pPr>
        <w:adjustRightInd w:val="0"/>
        <w:snapToGrid w:val="0"/>
        <w:spacing w:line="360" w:lineRule="auto"/>
        <w:ind w:firstLine="456" w:firstLineChars="200"/>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14:ligatures w14:val="none"/>
        </w:rPr>
        <w:t xml:space="preserve">九、本保函自我方法定代表人或授权代表签字并加盖公章之日起生效。 </w:t>
      </w:r>
    </w:p>
    <w:p w14:paraId="62E1595A">
      <w:pPr>
        <w:adjustRightInd w:val="0"/>
        <w:snapToGrid w:val="0"/>
        <w:spacing w:line="360" w:lineRule="auto"/>
        <w:ind w:firstLine="456" w:firstLineChars="200"/>
        <w:rPr>
          <w:rFonts w:hint="eastAsia" w:ascii="宋体" w:hAnsi="宋体" w:eastAsia="宋体" w:cs="宋体"/>
          <w:color w:val="auto"/>
          <w:spacing w:val="-6"/>
          <w:sz w:val="24"/>
          <w:szCs w:val="24"/>
          <w:highlight w:val="none"/>
          <w14:ligatures w14:val="none"/>
        </w:rPr>
      </w:pPr>
    </w:p>
    <w:p w14:paraId="7A2DBC17">
      <w:pPr>
        <w:adjustRightInd w:val="0"/>
        <w:snapToGrid w:val="0"/>
        <w:spacing w:line="360" w:lineRule="auto"/>
        <w:ind w:firstLine="456" w:firstLineChars="200"/>
        <w:rPr>
          <w:rFonts w:hint="eastAsia" w:ascii="宋体" w:hAnsi="宋体" w:eastAsia="宋体" w:cs="宋体"/>
          <w:color w:val="auto"/>
          <w:spacing w:val="-6"/>
          <w:sz w:val="24"/>
          <w:szCs w:val="24"/>
          <w:highlight w:val="none"/>
          <w14:ligatures w14:val="none"/>
        </w:rPr>
      </w:pPr>
    </w:p>
    <w:p w14:paraId="4795BBDC">
      <w:pPr>
        <w:adjustRightInd w:val="0"/>
        <w:snapToGrid w:val="0"/>
        <w:spacing w:line="360" w:lineRule="auto"/>
        <w:ind w:firstLine="456" w:firstLineChars="200"/>
        <w:rPr>
          <w:rFonts w:hint="eastAsia" w:ascii="宋体" w:hAnsi="宋体" w:eastAsia="宋体" w:cs="宋体"/>
          <w:color w:val="auto"/>
          <w:spacing w:val="-6"/>
          <w:sz w:val="24"/>
          <w:szCs w:val="24"/>
          <w:highlight w:val="none"/>
          <w14:ligatures w14:val="none"/>
        </w:rPr>
      </w:pPr>
    </w:p>
    <w:p w14:paraId="5654CA5A">
      <w:pPr>
        <w:adjustRightInd w:val="0"/>
        <w:snapToGrid w:val="0"/>
        <w:spacing w:line="360" w:lineRule="auto"/>
        <w:ind w:firstLine="456" w:firstLineChars="200"/>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14:ligatures w14:val="none"/>
        </w:rPr>
        <w:t>开 立 人：</w:t>
      </w:r>
      <w:r>
        <w:rPr>
          <w:rFonts w:hint="eastAsia" w:ascii="宋体" w:hAnsi="宋体" w:eastAsia="宋体" w:cs="宋体"/>
          <w:color w:val="auto"/>
          <w:spacing w:val="-6"/>
          <w:sz w:val="24"/>
          <w:szCs w:val="24"/>
          <w:highlight w:val="none"/>
          <w:u w:val="single"/>
          <w14:ligatures w14:val="none"/>
        </w:rPr>
        <w:t xml:space="preserve">                              </w:t>
      </w:r>
      <w:r>
        <w:rPr>
          <w:rFonts w:hint="eastAsia" w:ascii="宋体" w:hAnsi="宋体" w:eastAsia="宋体" w:cs="宋体"/>
          <w:color w:val="auto"/>
          <w:spacing w:val="-6"/>
          <w:sz w:val="24"/>
          <w:szCs w:val="24"/>
          <w:highlight w:val="none"/>
          <w14:ligatures w14:val="none"/>
        </w:rPr>
        <w:t xml:space="preserve">（公章） </w:t>
      </w:r>
    </w:p>
    <w:p w14:paraId="0DE3B9F6">
      <w:pPr>
        <w:adjustRightInd w:val="0"/>
        <w:snapToGrid w:val="0"/>
        <w:spacing w:line="360" w:lineRule="auto"/>
        <w:ind w:firstLine="456" w:firstLineChars="200"/>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14:ligatures w14:val="none"/>
        </w:rPr>
        <w:t>法定代表人（或授权代表）：</w:t>
      </w:r>
      <w:r>
        <w:rPr>
          <w:rFonts w:hint="eastAsia" w:ascii="宋体" w:hAnsi="宋体" w:eastAsia="宋体" w:cs="宋体"/>
          <w:color w:val="auto"/>
          <w:spacing w:val="-6"/>
          <w:sz w:val="24"/>
          <w:szCs w:val="24"/>
          <w:highlight w:val="none"/>
          <w:u w:val="single"/>
          <w14:ligatures w14:val="none"/>
        </w:rPr>
        <w:t xml:space="preserve">               </w:t>
      </w:r>
      <w:r>
        <w:rPr>
          <w:rFonts w:hint="eastAsia" w:ascii="宋体" w:hAnsi="宋体" w:eastAsia="宋体" w:cs="宋体"/>
          <w:color w:val="auto"/>
          <w:spacing w:val="-6"/>
          <w:sz w:val="24"/>
          <w:szCs w:val="24"/>
          <w:highlight w:val="none"/>
          <w14:ligatures w14:val="none"/>
        </w:rPr>
        <w:t xml:space="preserve">（签字） </w:t>
      </w:r>
    </w:p>
    <w:p w14:paraId="7461CEFB">
      <w:pPr>
        <w:adjustRightInd w:val="0"/>
        <w:snapToGrid w:val="0"/>
        <w:spacing w:line="360" w:lineRule="auto"/>
        <w:ind w:firstLine="456" w:firstLineChars="200"/>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14:ligatures w14:val="none"/>
        </w:rPr>
        <w:t>地    址：</w:t>
      </w:r>
      <w:r>
        <w:rPr>
          <w:rFonts w:hint="eastAsia" w:ascii="宋体" w:hAnsi="宋体" w:eastAsia="宋体" w:cs="宋体"/>
          <w:color w:val="auto"/>
          <w:spacing w:val="-6"/>
          <w:sz w:val="24"/>
          <w:szCs w:val="24"/>
          <w:highlight w:val="none"/>
          <w:u w:val="single"/>
          <w14:ligatures w14:val="none"/>
        </w:rPr>
        <w:t xml:space="preserve">                                       </w:t>
      </w:r>
    </w:p>
    <w:p w14:paraId="674E715C">
      <w:pPr>
        <w:adjustRightInd w:val="0"/>
        <w:snapToGrid w:val="0"/>
        <w:spacing w:line="360" w:lineRule="auto"/>
        <w:ind w:firstLine="456" w:firstLineChars="200"/>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14:ligatures w14:val="none"/>
        </w:rPr>
        <w:t>邮政编码：</w:t>
      </w:r>
      <w:r>
        <w:rPr>
          <w:rFonts w:hint="eastAsia" w:ascii="宋体" w:hAnsi="宋体" w:eastAsia="宋体" w:cs="宋体"/>
          <w:color w:val="auto"/>
          <w:spacing w:val="-6"/>
          <w:sz w:val="24"/>
          <w:szCs w:val="24"/>
          <w:highlight w:val="none"/>
          <w:u w:val="single"/>
          <w14:ligatures w14:val="none"/>
        </w:rPr>
        <w:t xml:space="preserve">                 </w:t>
      </w:r>
    </w:p>
    <w:p w14:paraId="475FD221">
      <w:pPr>
        <w:adjustRightInd w:val="0"/>
        <w:snapToGrid w:val="0"/>
        <w:spacing w:line="360" w:lineRule="auto"/>
        <w:ind w:firstLine="456" w:firstLineChars="200"/>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14:ligatures w14:val="none"/>
        </w:rPr>
        <w:t>电    话：</w:t>
      </w:r>
      <w:r>
        <w:rPr>
          <w:rFonts w:hint="eastAsia" w:ascii="宋体" w:hAnsi="宋体" w:eastAsia="宋体" w:cs="宋体"/>
          <w:color w:val="auto"/>
          <w:spacing w:val="-6"/>
          <w:sz w:val="24"/>
          <w:szCs w:val="24"/>
          <w:highlight w:val="none"/>
          <w:u w:val="single"/>
          <w14:ligatures w14:val="none"/>
        </w:rPr>
        <w:t xml:space="preserve">                 </w:t>
      </w:r>
    </w:p>
    <w:p w14:paraId="420D118E">
      <w:pPr>
        <w:adjustRightInd w:val="0"/>
        <w:snapToGrid w:val="0"/>
        <w:spacing w:line="360" w:lineRule="auto"/>
        <w:ind w:firstLine="456" w:firstLineChars="200"/>
        <w:rPr>
          <w:rFonts w:hint="eastAsia" w:ascii="宋体" w:hAnsi="宋体" w:eastAsia="宋体" w:cs="宋体"/>
          <w:color w:val="auto"/>
          <w:spacing w:val="-6"/>
          <w:sz w:val="24"/>
          <w:szCs w:val="24"/>
          <w:highlight w:val="none"/>
          <w:u w:val="single"/>
          <w14:ligatures w14:val="none"/>
        </w:rPr>
      </w:pPr>
      <w:r>
        <w:rPr>
          <w:rFonts w:hint="eastAsia" w:ascii="宋体" w:hAnsi="宋体" w:eastAsia="宋体" w:cs="宋体"/>
          <w:color w:val="auto"/>
          <w:spacing w:val="-6"/>
          <w:sz w:val="24"/>
          <w:szCs w:val="24"/>
          <w:highlight w:val="none"/>
          <w14:ligatures w14:val="none"/>
        </w:rPr>
        <w:t>传    真：</w:t>
      </w:r>
      <w:r>
        <w:rPr>
          <w:rFonts w:hint="eastAsia" w:ascii="宋体" w:hAnsi="宋体" w:eastAsia="宋体" w:cs="宋体"/>
          <w:color w:val="auto"/>
          <w:spacing w:val="-6"/>
          <w:sz w:val="24"/>
          <w:szCs w:val="24"/>
          <w:highlight w:val="none"/>
          <w:u w:val="single"/>
          <w14:ligatures w14:val="none"/>
        </w:rPr>
        <w:t xml:space="preserve">                 </w:t>
      </w:r>
    </w:p>
    <w:p w14:paraId="0A675F10">
      <w:pPr>
        <w:adjustRightInd w:val="0"/>
        <w:snapToGrid w:val="0"/>
        <w:spacing w:line="360" w:lineRule="auto"/>
        <w:ind w:left="1400" w:leftChars="200" w:hanging="980" w:hangingChars="430"/>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14:ligatures w14:val="none"/>
        </w:rPr>
        <w:t>开立时间：</w:t>
      </w:r>
      <w:r>
        <w:rPr>
          <w:rFonts w:hint="eastAsia" w:ascii="宋体" w:hAnsi="宋体" w:eastAsia="宋体" w:cs="宋体"/>
          <w:color w:val="auto"/>
          <w:spacing w:val="-6"/>
          <w:sz w:val="24"/>
          <w:szCs w:val="24"/>
          <w:highlight w:val="none"/>
          <w:u w:val="single"/>
          <w14:ligatures w14:val="none"/>
        </w:rPr>
        <w:t xml:space="preserve">      </w:t>
      </w:r>
      <w:r>
        <w:rPr>
          <w:rFonts w:hint="eastAsia" w:ascii="宋体" w:hAnsi="宋体" w:eastAsia="宋体" w:cs="宋体"/>
          <w:color w:val="auto"/>
          <w:spacing w:val="-6"/>
          <w:sz w:val="24"/>
          <w:szCs w:val="24"/>
          <w:highlight w:val="none"/>
          <w14:ligatures w14:val="none"/>
        </w:rPr>
        <w:t>年</w:t>
      </w:r>
      <w:r>
        <w:rPr>
          <w:rFonts w:hint="eastAsia" w:ascii="宋体" w:hAnsi="宋体" w:eastAsia="宋体" w:cs="宋体"/>
          <w:color w:val="auto"/>
          <w:spacing w:val="-6"/>
          <w:sz w:val="24"/>
          <w:szCs w:val="24"/>
          <w:highlight w:val="none"/>
          <w:u w:val="single"/>
          <w14:ligatures w14:val="none"/>
        </w:rPr>
        <w:t xml:space="preserve">      </w:t>
      </w:r>
      <w:r>
        <w:rPr>
          <w:rFonts w:hint="eastAsia" w:ascii="宋体" w:hAnsi="宋体" w:eastAsia="宋体" w:cs="宋体"/>
          <w:color w:val="auto"/>
          <w:spacing w:val="-6"/>
          <w:sz w:val="24"/>
          <w:szCs w:val="24"/>
          <w:highlight w:val="none"/>
          <w14:ligatures w14:val="none"/>
        </w:rPr>
        <w:t>月</w:t>
      </w:r>
      <w:r>
        <w:rPr>
          <w:rFonts w:hint="eastAsia" w:ascii="宋体" w:hAnsi="宋体" w:eastAsia="宋体" w:cs="宋体"/>
          <w:color w:val="auto"/>
          <w:spacing w:val="-6"/>
          <w:sz w:val="24"/>
          <w:szCs w:val="24"/>
          <w:highlight w:val="none"/>
          <w:u w:val="single"/>
          <w14:ligatures w14:val="none"/>
        </w:rPr>
        <w:t xml:space="preserve">    </w:t>
      </w:r>
      <w:r>
        <w:rPr>
          <w:rFonts w:hint="eastAsia" w:ascii="宋体" w:hAnsi="宋体" w:eastAsia="宋体" w:cs="宋体"/>
          <w:color w:val="auto"/>
          <w:spacing w:val="-6"/>
          <w:sz w:val="24"/>
          <w:szCs w:val="24"/>
          <w:highlight w:val="none"/>
          <w14:ligatures w14:val="none"/>
        </w:rPr>
        <w:t>日</w:t>
      </w:r>
    </w:p>
    <w:p w14:paraId="3AB6A08F">
      <w:pPr>
        <w:widowControl/>
        <w:adjustRightInd w:val="0"/>
        <w:snapToGrid w:val="0"/>
        <w:spacing w:line="360" w:lineRule="auto"/>
        <w:ind w:firstLine="458" w:firstLineChars="200"/>
        <w:jc w:val="left"/>
        <w:rPr>
          <w:rFonts w:hint="eastAsia" w:ascii="宋体" w:hAnsi="宋体" w:eastAsia="宋体" w:cs="宋体"/>
          <w:b/>
          <w:color w:val="auto"/>
          <w:spacing w:val="-6"/>
          <w:sz w:val="24"/>
          <w:szCs w:val="24"/>
          <w:highlight w:val="none"/>
          <w14:ligatures w14:val="none"/>
        </w:rPr>
      </w:pPr>
    </w:p>
    <w:p w14:paraId="56B0627F">
      <w:pPr>
        <w:rPr>
          <w:rFonts w:hint="eastAsia" w:ascii="宋体" w:hAnsi="宋体" w:eastAsia="宋体" w:cs="宋体"/>
          <w:b/>
          <w:color w:val="auto"/>
          <w:sz w:val="28"/>
          <w:highlight w:val="none"/>
        </w:rPr>
      </w:pPr>
      <w:r>
        <w:rPr>
          <w:rFonts w:hint="eastAsia" w:ascii="宋体" w:hAnsi="宋体" w:eastAsia="宋体" w:cs="宋体"/>
          <w:b/>
          <w:color w:val="auto"/>
          <w:spacing w:val="-6"/>
          <w:sz w:val="24"/>
          <w:szCs w:val="24"/>
          <w:highlight w:val="none"/>
          <w14:ligatures w14:val="none"/>
        </w:rPr>
        <w:t>注：允许乙方实际开具的银行保函或担保机构或保证保险机构出具的担保的格式与本文件提供的格式有所不同，但不得更改本文件提供的银行保函或担保格式中的实质性内容，保函开具前须经甲方同意后开具。</w:t>
      </w:r>
      <w:r>
        <w:rPr>
          <w:rFonts w:hint="eastAsia" w:ascii="宋体" w:hAnsi="宋体" w:eastAsia="宋体" w:cs="宋体"/>
          <w:b/>
          <w:color w:val="auto"/>
          <w:sz w:val="28"/>
          <w:highlight w:val="none"/>
        </w:rPr>
        <w:br w:type="page"/>
      </w:r>
    </w:p>
    <w:p w14:paraId="477D0E3D">
      <w:pPr>
        <w:spacing w:line="360" w:lineRule="auto"/>
        <w:jc w:val="center"/>
        <w:outlineLvl w:val="1"/>
        <w:rPr>
          <w:rFonts w:hint="eastAsia" w:ascii="宋体" w:hAnsi="宋体" w:eastAsia="宋体" w:cs="宋体"/>
          <w:b/>
          <w:color w:val="auto"/>
          <w:sz w:val="28"/>
          <w:highlight w:val="none"/>
        </w:rPr>
      </w:pPr>
      <w:bookmarkStart w:id="37" w:name="_Toc29974"/>
      <w:r>
        <w:rPr>
          <w:rFonts w:hint="eastAsia" w:ascii="宋体" w:hAnsi="宋体" w:eastAsia="宋体" w:cs="宋体"/>
          <w:b/>
          <w:color w:val="auto"/>
          <w:sz w:val="28"/>
          <w:highlight w:val="none"/>
        </w:rPr>
        <w:t xml:space="preserve">第六章  </w:t>
      </w:r>
      <w:r>
        <w:rPr>
          <w:rFonts w:hint="eastAsia" w:ascii="宋体" w:hAnsi="宋体" w:eastAsia="宋体" w:cs="宋体"/>
          <w:b/>
          <w:color w:val="auto"/>
          <w:sz w:val="28"/>
          <w:highlight w:val="none"/>
          <w:lang w:eastAsia="zh-CN"/>
        </w:rPr>
        <w:t>响应文件</w:t>
      </w:r>
      <w:r>
        <w:rPr>
          <w:rFonts w:hint="eastAsia" w:ascii="宋体" w:hAnsi="宋体" w:eastAsia="宋体" w:cs="宋体"/>
          <w:b/>
          <w:color w:val="auto"/>
          <w:sz w:val="28"/>
          <w:highlight w:val="none"/>
        </w:rPr>
        <w:t>格式</w:t>
      </w:r>
      <w:bookmarkEnd w:id="37"/>
    </w:p>
    <w:p w14:paraId="71DE8580">
      <w:pPr>
        <w:spacing w:line="500" w:lineRule="exact"/>
        <w:jc w:val="center"/>
        <w:rPr>
          <w:rFonts w:hint="eastAsia" w:ascii="宋体" w:hAnsi="宋体" w:eastAsia="宋体" w:cs="宋体"/>
          <w:b/>
          <w:color w:val="auto"/>
          <w:sz w:val="32"/>
          <w:highlight w:val="none"/>
          <w:lang w:eastAsia="zh-CN"/>
        </w:rPr>
      </w:pPr>
      <w:r>
        <w:rPr>
          <w:rFonts w:hint="eastAsia" w:ascii="宋体" w:hAnsi="宋体" w:eastAsia="宋体" w:cs="宋体"/>
          <w:b/>
          <w:color w:val="auto"/>
          <w:sz w:val="32"/>
          <w:highlight w:val="none"/>
          <w:lang w:eastAsia="zh-CN"/>
        </w:rPr>
        <w:t>蓝科智造科创产业园（二期）工程施工图审查服务</w:t>
      </w:r>
    </w:p>
    <w:p w14:paraId="3A68EBC8">
      <w:pPr>
        <w:spacing w:line="900" w:lineRule="exact"/>
        <w:jc w:val="center"/>
        <w:rPr>
          <w:rFonts w:hint="eastAsia" w:ascii="宋体" w:hAnsi="宋体" w:eastAsia="宋体" w:cs="宋体"/>
          <w:b/>
          <w:color w:val="auto"/>
          <w:sz w:val="32"/>
          <w:highlight w:val="none"/>
        </w:rPr>
      </w:pPr>
      <w:r>
        <w:rPr>
          <w:rFonts w:hint="eastAsia" w:ascii="宋体" w:hAnsi="宋体" w:eastAsia="宋体" w:cs="宋体"/>
          <w:b/>
          <w:color w:val="auto"/>
          <w:sz w:val="32"/>
          <w:highlight w:val="none"/>
          <w:lang w:eastAsia="zh-CN"/>
        </w:rPr>
        <w:t>项目编号：</w:t>
      </w:r>
      <w:r>
        <w:rPr>
          <w:rFonts w:hint="eastAsia" w:ascii="宋体" w:hAnsi="宋体" w:eastAsia="宋体" w:cs="宋体"/>
          <w:b/>
          <w:color w:val="auto"/>
          <w:sz w:val="32"/>
          <w:highlight w:val="none"/>
        </w:rPr>
        <w:t>LKCG20261001</w:t>
      </w:r>
    </w:p>
    <w:p w14:paraId="7E831FD1">
      <w:pPr>
        <w:spacing w:line="900" w:lineRule="exact"/>
        <w:jc w:val="center"/>
        <w:rPr>
          <w:rFonts w:hint="eastAsia" w:ascii="宋体" w:hAnsi="宋体" w:eastAsia="宋体" w:cs="宋体"/>
          <w:b/>
          <w:color w:val="auto"/>
          <w:sz w:val="72"/>
          <w:highlight w:val="none"/>
          <w:lang w:eastAsia="zh-CN"/>
        </w:rPr>
      </w:pPr>
      <w:r>
        <w:rPr>
          <w:rFonts w:hint="eastAsia" w:ascii="宋体" w:hAnsi="宋体" w:eastAsia="宋体" w:cs="宋体"/>
          <w:b/>
          <w:color w:val="auto"/>
          <w:sz w:val="72"/>
          <w:highlight w:val="none"/>
          <w:lang w:val="en-US" w:eastAsia="zh-CN"/>
        </w:rPr>
        <w:t>响</w:t>
      </w:r>
    </w:p>
    <w:p w14:paraId="44A36DDD">
      <w:pPr>
        <w:spacing w:line="900" w:lineRule="exact"/>
        <w:jc w:val="center"/>
        <w:rPr>
          <w:rFonts w:hint="eastAsia" w:ascii="宋体" w:hAnsi="宋体" w:eastAsia="宋体" w:cs="宋体"/>
          <w:b/>
          <w:color w:val="auto"/>
          <w:sz w:val="72"/>
          <w:highlight w:val="none"/>
        </w:rPr>
      </w:pPr>
    </w:p>
    <w:p w14:paraId="7131FA14">
      <w:pPr>
        <w:spacing w:line="900" w:lineRule="exact"/>
        <w:jc w:val="center"/>
        <w:rPr>
          <w:rFonts w:hint="eastAsia" w:ascii="宋体" w:hAnsi="宋体" w:eastAsia="宋体" w:cs="宋体"/>
          <w:b/>
          <w:color w:val="auto"/>
          <w:sz w:val="72"/>
          <w:highlight w:val="none"/>
          <w:lang w:eastAsia="zh-CN"/>
        </w:rPr>
      </w:pPr>
      <w:r>
        <w:rPr>
          <w:rFonts w:hint="eastAsia" w:ascii="宋体" w:hAnsi="宋体" w:eastAsia="宋体" w:cs="宋体"/>
          <w:b/>
          <w:color w:val="auto"/>
          <w:sz w:val="72"/>
          <w:highlight w:val="none"/>
          <w:lang w:val="en-US" w:eastAsia="zh-CN"/>
        </w:rPr>
        <w:t>应</w:t>
      </w:r>
    </w:p>
    <w:p w14:paraId="53F77671">
      <w:pPr>
        <w:spacing w:line="900" w:lineRule="exact"/>
        <w:jc w:val="center"/>
        <w:rPr>
          <w:rFonts w:hint="eastAsia" w:ascii="宋体" w:hAnsi="宋体" w:eastAsia="宋体" w:cs="宋体"/>
          <w:b/>
          <w:color w:val="auto"/>
          <w:sz w:val="72"/>
          <w:highlight w:val="none"/>
        </w:rPr>
      </w:pPr>
    </w:p>
    <w:p w14:paraId="12DE99A7">
      <w:pPr>
        <w:spacing w:line="900" w:lineRule="exact"/>
        <w:jc w:val="center"/>
        <w:rPr>
          <w:rFonts w:hint="eastAsia" w:ascii="宋体" w:hAnsi="宋体" w:eastAsia="宋体" w:cs="宋体"/>
          <w:b/>
          <w:color w:val="auto"/>
          <w:sz w:val="72"/>
          <w:highlight w:val="none"/>
        </w:rPr>
      </w:pPr>
      <w:r>
        <w:rPr>
          <w:rFonts w:hint="eastAsia" w:ascii="宋体" w:hAnsi="宋体" w:eastAsia="宋体" w:cs="宋体"/>
          <w:b/>
          <w:color w:val="auto"/>
          <w:sz w:val="72"/>
          <w:highlight w:val="none"/>
        </w:rPr>
        <w:t>文</w:t>
      </w:r>
    </w:p>
    <w:p w14:paraId="2F2B3997">
      <w:pPr>
        <w:spacing w:line="900" w:lineRule="exact"/>
        <w:jc w:val="center"/>
        <w:rPr>
          <w:rFonts w:hint="eastAsia" w:ascii="宋体" w:hAnsi="宋体" w:eastAsia="宋体" w:cs="宋体"/>
          <w:b/>
          <w:color w:val="auto"/>
          <w:sz w:val="72"/>
          <w:highlight w:val="none"/>
        </w:rPr>
      </w:pPr>
    </w:p>
    <w:p w14:paraId="5ADF8174">
      <w:pPr>
        <w:jc w:val="center"/>
        <w:rPr>
          <w:rFonts w:hint="eastAsia" w:ascii="宋体" w:hAnsi="宋体" w:eastAsia="宋体" w:cs="宋体"/>
          <w:b/>
          <w:color w:val="auto"/>
          <w:sz w:val="72"/>
          <w:highlight w:val="none"/>
        </w:rPr>
      </w:pPr>
      <w:r>
        <w:rPr>
          <w:rFonts w:hint="eastAsia" w:ascii="宋体" w:hAnsi="宋体" w:eastAsia="宋体" w:cs="宋体"/>
          <w:b/>
          <w:color w:val="auto"/>
          <w:sz w:val="72"/>
          <w:highlight w:val="none"/>
        </w:rPr>
        <w:t>件</w:t>
      </w:r>
    </w:p>
    <w:p w14:paraId="3EF24012">
      <w:pPr>
        <w:spacing w:after="156" w:afterLines="50"/>
        <w:jc w:val="center"/>
        <w:rPr>
          <w:rFonts w:hint="eastAsia" w:ascii="宋体" w:hAnsi="宋体" w:eastAsia="宋体" w:cs="宋体"/>
          <w:b/>
          <w:color w:val="auto"/>
          <w:sz w:val="72"/>
          <w:highlight w:val="none"/>
        </w:rPr>
      </w:pPr>
    </w:p>
    <w:p w14:paraId="11361EF4">
      <w:pPr>
        <w:pStyle w:val="4"/>
        <w:rPr>
          <w:color w:val="auto"/>
          <w:highlight w:val="none"/>
        </w:rPr>
      </w:pPr>
    </w:p>
    <w:p w14:paraId="7C1D9218">
      <w:pPr>
        <w:keepNext w:val="0"/>
        <w:keepLines w:val="0"/>
        <w:pageBreakBefore w:val="0"/>
        <w:kinsoku/>
        <w:wordWrap/>
        <w:overflowPunct/>
        <w:topLinePunct w:val="0"/>
        <w:bidi w:val="0"/>
        <w:spacing w:after="156" w:afterLines="50" w:line="360" w:lineRule="auto"/>
        <w:ind w:firstLine="2249" w:firstLineChars="700"/>
        <w:jc w:val="both"/>
        <w:textAlignment w:val="auto"/>
        <w:rPr>
          <w:rFonts w:hint="default" w:asciiTheme="minorEastAsia" w:hAnsiTheme="minorEastAsia" w:eastAsiaTheme="minorEastAsia"/>
          <w:b/>
          <w:color w:val="auto"/>
          <w:sz w:val="32"/>
          <w:highlight w:val="none"/>
          <w:u w:val="single"/>
          <w:lang w:val="en-US" w:eastAsia="zh-CN"/>
        </w:rPr>
      </w:pPr>
      <w:r>
        <w:rPr>
          <w:rFonts w:hint="eastAsia" w:asciiTheme="minorEastAsia" w:hAnsiTheme="minorEastAsia" w:eastAsiaTheme="minorEastAsia"/>
          <w:b/>
          <w:color w:val="auto"/>
          <w:sz w:val="32"/>
          <w:highlight w:val="none"/>
          <w:lang w:eastAsia="zh-CN"/>
        </w:rPr>
        <w:t>供</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lang w:eastAsia="zh-CN"/>
        </w:rPr>
        <w:t>应</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lang w:eastAsia="zh-CN"/>
        </w:rPr>
        <w:t>商</w:t>
      </w:r>
      <w:r>
        <w:rPr>
          <w:rFonts w:hint="eastAsia" w:asciiTheme="minorEastAsia" w:hAnsiTheme="minorEastAsia" w:eastAsiaTheme="minorEastAsia"/>
          <w:b/>
          <w:color w:val="auto"/>
          <w:sz w:val="32"/>
          <w:highlight w:val="none"/>
        </w:rPr>
        <w:t>：</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p>
    <w:p w14:paraId="35BF80FD">
      <w:pPr>
        <w:keepNext w:val="0"/>
        <w:keepLines w:val="0"/>
        <w:pageBreakBefore w:val="0"/>
        <w:kinsoku/>
        <w:wordWrap/>
        <w:overflowPunct/>
        <w:topLinePunct w:val="0"/>
        <w:bidi w:val="0"/>
        <w:spacing w:after="156" w:afterLines="50" w:line="360" w:lineRule="auto"/>
        <w:jc w:val="center"/>
        <w:textAlignment w:val="auto"/>
        <w:outlineLvl w:val="1"/>
        <w:rPr>
          <w:rFonts w:asciiTheme="minorEastAsia" w:hAnsiTheme="minorEastAsia" w:eastAsiaTheme="minorEastAsia"/>
          <w:b/>
          <w:color w:val="auto"/>
          <w:sz w:val="32"/>
          <w:highlight w:val="none"/>
        </w:rPr>
      </w:pPr>
      <w:bookmarkStart w:id="38" w:name="_Toc13538"/>
      <w:bookmarkStart w:id="39" w:name="_Toc29649"/>
      <w:bookmarkStart w:id="40" w:name="_Toc29810"/>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年</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月</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日</w:t>
      </w:r>
      <w:bookmarkEnd w:id="38"/>
      <w:bookmarkEnd w:id="39"/>
      <w:bookmarkEnd w:id="40"/>
    </w:p>
    <w:p w14:paraId="60E50018">
      <w:pPr>
        <w:widowControl/>
        <w:jc w:val="left"/>
        <w:rPr>
          <w:rFonts w:hint="eastAsia" w:ascii="宋体" w:hAnsi="宋体" w:eastAsia="宋体" w:cs="宋体"/>
          <w:b/>
          <w:color w:val="auto"/>
          <w:sz w:val="28"/>
          <w:highlight w:val="none"/>
        </w:rPr>
      </w:pPr>
      <w:r>
        <w:rPr>
          <w:rFonts w:hint="eastAsia" w:ascii="宋体" w:hAnsi="宋体" w:eastAsia="宋体" w:cs="宋体"/>
          <w:b/>
          <w:color w:val="auto"/>
          <w:sz w:val="28"/>
          <w:highlight w:val="none"/>
        </w:rPr>
        <w:br w:type="page"/>
      </w:r>
    </w:p>
    <w:p w14:paraId="2513D858">
      <w:pPr>
        <w:spacing w:line="360" w:lineRule="auto"/>
        <w:jc w:val="center"/>
        <w:outlineLvl w:val="2"/>
        <w:rPr>
          <w:rFonts w:hint="eastAsia" w:ascii="宋体" w:hAnsi="宋体" w:eastAsia="宋体" w:cs="宋体"/>
          <w:b/>
          <w:color w:val="auto"/>
          <w:sz w:val="24"/>
          <w:highlight w:val="none"/>
          <w:lang w:eastAsia="zh-CN"/>
        </w:rPr>
      </w:pPr>
      <w:bookmarkStart w:id="41" w:name="_Hlk23205287"/>
      <w:r>
        <w:rPr>
          <w:rFonts w:hint="eastAsia" w:ascii="宋体" w:hAnsi="宋体" w:eastAsia="宋体" w:cs="宋体"/>
          <w:b/>
          <w:color w:val="auto"/>
          <w:sz w:val="24"/>
          <w:highlight w:val="none"/>
        </w:rPr>
        <w:t>一、</w:t>
      </w:r>
      <w:r>
        <w:rPr>
          <w:rFonts w:hint="eastAsia" w:ascii="宋体" w:hAnsi="宋体" w:eastAsia="宋体" w:cs="宋体"/>
          <w:b/>
          <w:color w:val="auto"/>
          <w:sz w:val="24"/>
          <w:highlight w:val="none"/>
          <w:lang w:eastAsia="zh-CN"/>
        </w:rPr>
        <w:t>投标函</w:t>
      </w:r>
    </w:p>
    <w:p w14:paraId="6DE97E59">
      <w:pPr>
        <w:adjustRightInd w:val="0"/>
        <w:snapToGrid w:val="0"/>
        <w:spacing w:before="48" w:beforeLines="20" w:after="48" w:afterLines="20" w:line="400" w:lineRule="exact"/>
        <w:rPr>
          <w:rFonts w:hint="eastAsia" w:hAnsi="宋体"/>
          <w:color w:val="auto"/>
          <w:sz w:val="24"/>
          <w:szCs w:val="24"/>
          <w:highlight w:val="none"/>
          <w:u w:val="single"/>
        </w:rPr>
      </w:pPr>
      <w:r>
        <w:rPr>
          <w:rFonts w:hint="eastAsia" w:ascii="宋体" w:hAnsi="宋体" w:eastAsia="宋体" w:cs="宋体"/>
          <w:b/>
          <w:bCs/>
          <w:color w:val="auto"/>
          <w:sz w:val="24"/>
          <w:szCs w:val="24"/>
          <w:highlight w:val="none"/>
          <w:u w:val="single"/>
          <w:lang w:eastAsia="zh-CN"/>
        </w:rPr>
        <w:t>合肥蓝科投资有限公司</w:t>
      </w:r>
      <w:r>
        <w:rPr>
          <w:rFonts w:hint="eastAsia" w:ascii="宋体" w:hAnsi="宋体" w:eastAsia="宋体" w:cs="宋体"/>
          <w:color w:val="auto"/>
          <w:sz w:val="24"/>
          <w:szCs w:val="24"/>
          <w:highlight w:val="none"/>
          <w:lang w:eastAsia="zh-CN"/>
        </w:rPr>
        <w:t>（采购人名称）：</w:t>
      </w:r>
    </w:p>
    <w:p w14:paraId="28E5DC2F">
      <w:pPr>
        <w:spacing w:line="360" w:lineRule="auto"/>
        <w:ind w:firstLine="480" w:firstLineChars="200"/>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1.我方已仔细研究了蓝科智造科创产业园（二期）工程施工图审查服务询比采购文件的全部内容，愿意以人民币（大写）</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lang w:val="en-US" w:eastAsia="zh-CN"/>
        </w:rPr>
        <w:t>）的投标报价按本询比采购文件、合同条款和采购人要求完成本项目履约。</w:t>
      </w:r>
    </w:p>
    <w:p w14:paraId="23E5CB9A">
      <w:pPr>
        <w:spacing w:line="360" w:lineRule="auto"/>
        <w:ind w:firstLine="480" w:firstLineChars="200"/>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2.我方已详细审核全部询比采购文件，包括询比采购文件的补疑、澄清、变更或补充（如有），参考资料及有关附件，我方正式认可并遵守本次询比采购文件，并对询比采购文件各项条款（包括询比时间）、规定及要求均无异议。且我方自愿放弃针对上述各项条款提出异议的权利。</w:t>
      </w:r>
    </w:p>
    <w:p w14:paraId="4640FD12">
      <w:pPr>
        <w:spacing w:line="360" w:lineRule="auto"/>
        <w:ind w:firstLine="480" w:firstLineChars="200"/>
        <w:rPr>
          <w:rFonts w:hint="eastAsia" w:ascii="宋体" w:hAnsi="宋体" w:eastAsia="宋体" w:cs="宋体"/>
          <w:color w:val="auto"/>
          <w:kern w:val="2"/>
          <w:sz w:val="24"/>
          <w:szCs w:val="24"/>
          <w:highlight w:val="none"/>
          <w:lang w:eastAsia="zh-CN"/>
        </w:rPr>
      </w:pPr>
      <w:r>
        <w:rPr>
          <w:rFonts w:hint="eastAsia" w:ascii="宋体" w:hAnsi="宋体" w:eastAsia="宋体" w:cs="宋体"/>
          <w:color w:val="auto"/>
          <w:kern w:val="2"/>
          <w:sz w:val="24"/>
          <w:szCs w:val="24"/>
          <w:highlight w:val="none"/>
          <w:lang w:val="en-US" w:eastAsia="zh-CN"/>
        </w:rPr>
        <w:t>3</w:t>
      </w:r>
      <w:r>
        <w:rPr>
          <w:rFonts w:hint="eastAsia" w:ascii="宋体" w:hAnsi="宋体" w:eastAsia="宋体" w:cs="宋体"/>
          <w:color w:val="auto"/>
          <w:kern w:val="2"/>
          <w:sz w:val="24"/>
          <w:szCs w:val="24"/>
          <w:highlight w:val="none"/>
          <w:lang w:eastAsia="zh-CN"/>
        </w:rPr>
        <w:t>.我方同意按</w:t>
      </w:r>
      <w:r>
        <w:rPr>
          <w:rFonts w:hint="eastAsia" w:ascii="宋体" w:hAnsi="宋体" w:eastAsia="宋体" w:cs="宋体"/>
          <w:color w:val="auto"/>
          <w:kern w:val="2"/>
          <w:sz w:val="24"/>
          <w:szCs w:val="24"/>
          <w:highlight w:val="none"/>
          <w:lang w:val="en-US" w:eastAsia="zh-CN"/>
        </w:rPr>
        <w:t>你</w:t>
      </w:r>
      <w:r>
        <w:rPr>
          <w:rFonts w:hint="eastAsia" w:ascii="宋体" w:hAnsi="宋体" w:eastAsia="宋体" w:cs="宋体"/>
          <w:color w:val="auto"/>
          <w:kern w:val="2"/>
          <w:sz w:val="24"/>
          <w:szCs w:val="24"/>
          <w:highlight w:val="none"/>
          <w:lang w:eastAsia="zh-CN"/>
        </w:rPr>
        <w:t>方要求在询比规定时间内向</w:t>
      </w:r>
      <w:r>
        <w:rPr>
          <w:rFonts w:hint="eastAsia" w:ascii="宋体" w:hAnsi="宋体" w:eastAsia="宋体" w:cs="宋体"/>
          <w:color w:val="auto"/>
          <w:kern w:val="2"/>
          <w:sz w:val="24"/>
          <w:szCs w:val="24"/>
          <w:highlight w:val="none"/>
          <w:lang w:val="en-US" w:eastAsia="zh-CN"/>
        </w:rPr>
        <w:t>你</w:t>
      </w:r>
      <w:r>
        <w:rPr>
          <w:rFonts w:hint="eastAsia" w:ascii="宋体" w:hAnsi="宋体" w:eastAsia="宋体" w:cs="宋体"/>
          <w:color w:val="auto"/>
          <w:kern w:val="2"/>
          <w:sz w:val="24"/>
          <w:szCs w:val="24"/>
          <w:highlight w:val="none"/>
          <w:lang w:eastAsia="zh-CN"/>
        </w:rPr>
        <w:t>方提供与其</w:t>
      </w:r>
      <w:r>
        <w:rPr>
          <w:rFonts w:hint="eastAsia" w:ascii="宋体" w:hAnsi="宋体" w:eastAsia="宋体" w:cs="宋体"/>
          <w:color w:val="auto"/>
          <w:kern w:val="2"/>
          <w:sz w:val="24"/>
          <w:szCs w:val="24"/>
          <w:highlight w:val="none"/>
          <w:lang w:val="en-US" w:eastAsia="zh-CN"/>
        </w:rPr>
        <w:t>投标</w:t>
      </w:r>
      <w:r>
        <w:rPr>
          <w:rFonts w:hint="eastAsia" w:ascii="宋体" w:hAnsi="宋体" w:eastAsia="宋体" w:cs="宋体"/>
          <w:color w:val="auto"/>
          <w:kern w:val="2"/>
          <w:sz w:val="24"/>
          <w:szCs w:val="24"/>
          <w:highlight w:val="none"/>
          <w:lang w:eastAsia="zh-CN"/>
        </w:rPr>
        <w:t>有关的任何证据或补充资料，否则，我方的</w:t>
      </w:r>
      <w:r>
        <w:rPr>
          <w:rFonts w:hint="eastAsia" w:ascii="宋体" w:hAnsi="宋体" w:eastAsia="宋体" w:cs="宋体"/>
          <w:color w:val="auto"/>
          <w:kern w:val="2"/>
          <w:sz w:val="24"/>
          <w:szCs w:val="24"/>
          <w:highlight w:val="none"/>
          <w:lang w:val="en-US" w:eastAsia="zh-CN"/>
        </w:rPr>
        <w:t>响应文件</w:t>
      </w:r>
      <w:r>
        <w:rPr>
          <w:rFonts w:hint="eastAsia" w:ascii="宋体" w:hAnsi="宋体" w:eastAsia="宋体" w:cs="宋体"/>
          <w:color w:val="auto"/>
          <w:kern w:val="2"/>
          <w:sz w:val="24"/>
          <w:szCs w:val="24"/>
          <w:highlight w:val="none"/>
          <w:lang w:eastAsia="zh-CN"/>
        </w:rPr>
        <w:t>可被</w:t>
      </w:r>
      <w:r>
        <w:rPr>
          <w:rFonts w:hint="eastAsia" w:ascii="宋体" w:hAnsi="宋体" w:eastAsia="宋体" w:cs="宋体"/>
          <w:color w:val="auto"/>
          <w:kern w:val="2"/>
          <w:sz w:val="24"/>
          <w:szCs w:val="24"/>
          <w:highlight w:val="none"/>
          <w:lang w:val="en-US" w:eastAsia="zh-CN"/>
        </w:rPr>
        <w:t>你</w:t>
      </w:r>
      <w:r>
        <w:rPr>
          <w:rFonts w:hint="eastAsia" w:ascii="宋体" w:hAnsi="宋体" w:eastAsia="宋体" w:cs="宋体"/>
          <w:color w:val="auto"/>
          <w:kern w:val="2"/>
          <w:sz w:val="24"/>
          <w:szCs w:val="24"/>
          <w:highlight w:val="none"/>
          <w:lang w:eastAsia="zh-CN"/>
        </w:rPr>
        <w:t>方拒绝。</w:t>
      </w:r>
    </w:p>
    <w:p w14:paraId="7169F810">
      <w:pPr>
        <w:spacing w:line="360" w:lineRule="auto"/>
        <w:ind w:firstLine="480" w:firstLineChars="20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4</w:t>
      </w:r>
      <w:r>
        <w:rPr>
          <w:rFonts w:hint="eastAsia" w:ascii="宋体" w:hAnsi="宋体" w:eastAsia="宋体" w:cs="宋体"/>
          <w:color w:val="auto"/>
          <w:kern w:val="2"/>
          <w:sz w:val="24"/>
          <w:szCs w:val="24"/>
          <w:highlight w:val="none"/>
          <w:lang w:eastAsia="zh-CN"/>
        </w:rPr>
        <w:t>.我方同意所提交的响应文件在询比采购文件规定的</w:t>
      </w:r>
      <w:r>
        <w:rPr>
          <w:rFonts w:hint="eastAsia" w:ascii="宋体" w:hAnsi="宋体" w:eastAsia="宋体" w:cs="宋体"/>
          <w:color w:val="auto"/>
          <w:kern w:val="2"/>
          <w:sz w:val="24"/>
          <w:szCs w:val="24"/>
          <w:highlight w:val="none"/>
          <w:lang w:val="en-US" w:eastAsia="zh-CN"/>
        </w:rPr>
        <w:t>投标</w:t>
      </w:r>
      <w:r>
        <w:rPr>
          <w:rFonts w:hint="eastAsia" w:ascii="宋体" w:hAnsi="宋体" w:eastAsia="宋体" w:cs="宋体"/>
          <w:color w:val="auto"/>
          <w:kern w:val="2"/>
          <w:sz w:val="24"/>
          <w:szCs w:val="24"/>
          <w:highlight w:val="none"/>
          <w:lang w:eastAsia="zh-CN"/>
        </w:rPr>
        <w:t>有效期内</w:t>
      </w:r>
      <w:r>
        <w:rPr>
          <w:rFonts w:hint="eastAsia" w:ascii="宋体" w:hAnsi="宋体" w:eastAsia="宋体" w:cs="宋体"/>
          <w:color w:val="auto"/>
          <w:kern w:val="2"/>
          <w:sz w:val="24"/>
          <w:szCs w:val="24"/>
          <w:highlight w:val="none"/>
        </w:rPr>
        <w:t>有效，在此期间内如果</w:t>
      </w:r>
      <w:r>
        <w:rPr>
          <w:rFonts w:hint="eastAsia" w:ascii="宋体" w:hAnsi="宋体" w:eastAsia="宋体" w:cs="宋体"/>
          <w:color w:val="auto"/>
          <w:kern w:val="2"/>
          <w:sz w:val="24"/>
          <w:szCs w:val="24"/>
          <w:highlight w:val="none"/>
          <w:lang w:val="en-US" w:eastAsia="zh-CN"/>
        </w:rPr>
        <w:t>成交</w:t>
      </w:r>
      <w:r>
        <w:rPr>
          <w:rFonts w:hint="eastAsia" w:ascii="宋体" w:hAnsi="宋体" w:eastAsia="宋体" w:cs="宋体"/>
          <w:color w:val="auto"/>
          <w:kern w:val="2"/>
          <w:sz w:val="24"/>
          <w:szCs w:val="24"/>
          <w:highlight w:val="none"/>
        </w:rPr>
        <w:t>，我方将受此约束。</w:t>
      </w:r>
    </w:p>
    <w:p w14:paraId="13CFC10C">
      <w:pPr>
        <w:spacing w:line="360" w:lineRule="auto"/>
        <w:ind w:firstLine="480" w:firstLineChars="20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5</w:t>
      </w:r>
      <w:r>
        <w:rPr>
          <w:rFonts w:hint="eastAsia" w:ascii="宋体" w:hAnsi="宋体" w:eastAsia="宋体" w:cs="宋体"/>
          <w:color w:val="auto"/>
          <w:kern w:val="2"/>
          <w:sz w:val="24"/>
          <w:szCs w:val="24"/>
          <w:highlight w:val="none"/>
        </w:rPr>
        <w:t>.除非另外达成协议并生效，你方的</w:t>
      </w:r>
      <w:r>
        <w:rPr>
          <w:rFonts w:hint="eastAsia" w:ascii="宋体" w:hAnsi="宋体" w:eastAsia="宋体" w:cs="宋体"/>
          <w:color w:val="auto"/>
          <w:kern w:val="2"/>
          <w:sz w:val="24"/>
          <w:szCs w:val="24"/>
          <w:highlight w:val="none"/>
          <w:lang w:eastAsia="zh-CN"/>
        </w:rPr>
        <w:t>成交通知书</w:t>
      </w:r>
      <w:r>
        <w:rPr>
          <w:rFonts w:hint="eastAsia" w:ascii="宋体" w:hAnsi="宋体" w:eastAsia="宋体" w:cs="宋体"/>
          <w:color w:val="auto"/>
          <w:kern w:val="2"/>
          <w:sz w:val="24"/>
          <w:szCs w:val="24"/>
          <w:highlight w:val="none"/>
        </w:rPr>
        <w:t>和本</w:t>
      </w:r>
      <w:r>
        <w:rPr>
          <w:rFonts w:hint="eastAsia" w:ascii="宋体" w:hAnsi="宋体" w:eastAsia="宋体" w:cs="宋体"/>
          <w:color w:val="auto"/>
          <w:kern w:val="2"/>
          <w:sz w:val="24"/>
          <w:szCs w:val="24"/>
          <w:highlight w:val="none"/>
          <w:lang w:eastAsia="zh-CN"/>
        </w:rPr>
        <w:t>响应文件</w:t>
      </w:r>
      <w:r>
        <w:rPr>
          <w:rFonts w:hint="eastAsia" w:ascii="宋体" w:hAnsi="宋体" w:eastAsia="宋体" w:cs="宋体"/>
          <w:color w:val="auto"/>
          <w:kern w:val="2"/>
          <w:sz w:val="24"/>
          <w:szCs w:val="24"/>
          <w:highlight w:val="none"/>
        </w:rPr>
        <w:t>以及</w:t>
      </w:r>
      <w:r>
        <w:rPr>
          <w:rFonts w:hint="eastAsia" w:ascii="宋体" w:hAnsi="宋体" w:eastAsia="宋体" w:cs="宋体"/>
          <w:color w:val="auto"/>
          <w:kern w:val="2"/>
          <w:sz w:val="24"/>
          <w:szCs w:val="24"/>
          <w:highlight w:val="none"/>
          <w:lang w:eastAsia="zh-CN"/>
        </w:rPr>
        <w:t>询比采购文件</w:t>
      </w:r>
      <w:r>
        <w:rPr>
          <w:rFonts w:hint="eastAsia" w:ascii="宋体" w:hAnsi="宋体" w:eastAsia="宋体" w:cs="宋体"/>
          <w:color w:val="auto"/>
          <w:kern w:val="2"/>
          <w:sz w:val="24"/>
          <w:szCs w:val="24"/>
          <w:highlight w:val="none"/>
        </w:rPr>
        <w:t>、</w:t>
      </w:r>
      <w:r>
        <w:rPr>
          <w:rFonts w:hint="eastAsia" w:ascii="宋体" w:hAnsi="宋体" w:eastAsia="宋体" w:cs="宋体"/>
          <w:color w:val="auto"/>
          <w:kern w:val="2"/>
          <w:sz w:val="24"/>
          <w:szCs w:val="24"/>
          <w:highlight w:val="none"/>
          <w:lang w:eastAsia="zh-CN"/>
        </w:rPr>
        <w:t>询比采购文件</w:t>
      </w:r>
      <w:r>
        <w:rPr>
          <w:rFonts w:hint="eastAsia" w:ascii="宋体" w:hAnsi="宋体" w:eastAsia="宋体" w:cs="宋体"/>
          <w:color w:val="auto"/>
          <w:kern w:val="2"/>
          <w:sz w:val="24"/>
          <w:szCs w:val="24"/>
          <w:highlight w:val="none"/>
        </w:rPr>
        <w:t>澄清、修改、补充将成为约束双方的合同文件的组成部分。</w:t>
      </w:r>
    </w:p>
    <w:p w14:paraId="77E84217">
      <w:pPr>
        <w:spacing w:line="360" w:lineRule="auto"/>
        <w:ind w:firstLine="480" w:firstLineChars="200"/>
        <w:rPr>
          <w:rFonts w:hint="default"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6.我方承诺中标后，若我单位为合肥市供应商，我单位将明确各专业审查负责人及办事联络人员，若我单位为合肥市外供应商，我单位将在合肥市设置常驻办事对接人员，保障项目现场对接服务。</w:t>
      </w:r>
    </w:p>
    <w:p w14:paraId="70CD89C0">
      <w:pPr>
        <w:spacing w:line="360" w:lineRule="auto"/>
        <w:ind w:firstLine="480" w:firstLineChars="200"/>
        <w:rPr>
          <w:rFonts w:hint="eastAsia" w:cs="宋体" w:asciiTheme="minorEastAsia" w:hAnsiTheme="minorEastAsia" w:eastAsiaTheme="minorEastAsia"/>
          <w:color w:val="auto"/>
          <w:kern w:val="2"/>
          <w:sz w:val="24"/>
          <w:szCs w:val="24"/>
          <w:highlight w:val="none"/>
          <w:lang w:val="en-US" w:eastAsia="zh-CN"/>
        </w:rPr>
      </w:pPr>
      <w:bookmarkStart w:id="42" w:name="OLE_LINK1"/>
      <w:r>
        <w:rPr>
          <w:rFonts w:hint="eastAsia" w:cs="宋体" w:asciiTheme="minorEastAsia" w:hAnsiTheme="minorEastAsia" w:eastAsiaTheme="minorEastAsia"/>
          <w:color w:val="auto"/>
          <w:kern w:val="2"/>
          <w:sz w:val="24"/>
          <w:szCs w:val="24"/>
          <w:highlight w:val="none"/>
          <w:lang w:val="en-US" w:eastAsia="zh-CN"/>
        </w:rPr>
        <w:t>7.我方声明下述内容真实有效，如有虚假，将依法承担相应责任：</w:t>
      </w:r>
    </w:p>
    <w:bookmarkEnd w:id="42"/>
    <w:p w14:paraId="57B60478">
      <w:pPr>
        <w:spacing w:line="360" w:lineRule="auto"/>
        <w:ind w:firstLine="480" w:firstLineChars="200"/>
        <w:rPr>
          <w:color w:val="auto"/>
          <w:highlight w:val="none"/>
        </w:rPr>
      </w:pPr>
      <w:r>
        <w:rPr>
          <w:rFonts w:hint="eastAsia" w:cs="宋体" w:asciiTheme="minorEastAsia" w:hAnsiTheme="minorEastAsia" w:eastAsiaTheme="minorEastAsia"/>
          <w:color w:val="auto"/>
          <w:kern w:val="2"/>
          <w:sz w:val="24"/>
          <w:szCs w:val="24"/>
          <w:highlight w:val="none"/>
          <w:lang w:val="en-US" w:eastAsia="zh-CN"/>
        </w:rPr>
        <w:t>8</w:t>
      </w:r>
      <w:r>
        <w:rPr>
          <w:rFonts w:hint="eastAsia" w:cs="宋体" w:asciiTheme="minorEastAsia" w:hAnsiTheme="minorEastAsia" w:eastAsiaTheme="minorEastAsia"/>
          <w:color w:val="auto"/>
          <w:kern w:val="2"/>
          <w:sz w:val="24"/>
          <w:szCs w:val="24"/>
          <w:highlight w:val="none"/>
        </w:rPr>
        <w:t>.其他补充说明：</w:t>
      </w:r>
      <w:r>
        <w:rPr>
          <w:rFonts w:hint="eastAsia" w:cs="宋体" w:asciiTheme="minorEastAsia" w:hAnsiTheme="minorEastAsia" w:eastAsiaTheme="minorEastAsia"/>
          <w:color w:val="auto"/>
          <w:kern w:val="2"/>
          <w:sz w:val="24"/>
          <w:szCs w:val="24"/>
          <w:highlight w:val="none"/>
          <w:u w:val="single"/>
        </w:rPr>
        <w:t xml:space="preserve">             补充说明事项（如有）       </w:t>
      </w:r>
    </w:p>
    <w:p w14:paraId="4644FA7D">
      <w:pPr>
        <w:pStyle w:val="19"/>
        <w:ind w:firstLine="200"/>
        <w:rPr>
          <w:rFonts w:hint="eastAsia" w:ascii="宋体" w:hAnsi="宋体" w:eastAsia="宋体" w:cs="宋体"/>
          <w:color w:val="auto"/>
          <w:highlight w:val="none"/>
          <w:lang w:val="en-US"/>
        </w:rPr>
      </w:pPr>
    </w:p>
    <w:p w14:paraId="369F9A3B">
      <w:pPr>
        <w:spacing w:line="360" w:lineRule="auto"/>
        <w:ind w:firstLine="4800" w:firstLineChars="2000"/>
        <w:rPr>
          <w:rFonts w:hint="eastAsia" w:ascii="宋体" w:hAnsi="宋体" w:eastAsia="宋体" w:cs="宋体"/>
          <w:color w:val="auto"/>
          <w:kern w:val="2"/>
          <w:sz w:val="24"/>
          <w:highlight w:val="none"/>
        </w:rPr>
      </w:pPr>
      <w:r>
        <w:rPr>
          <w:rFonts w:hint="eastAsia" w:ascii="宋体" w:hAnsi="宋体" w:eastAsia="宋体" w:cs="宋体"/>
          <w:color w:val="auto"/>
          <w:kern w:val="2"/>
          <w:sz w:val="24"/>
          <w:szCs w:val="24"/>
          <w:highlight w:val="none"/>
          <w:lang w:eastAsia="zh-CN"/>
        </w:rPr>
        <w:t>供应商</w:t>
      </w:r>
      <w:r>
        <w:rPr>
          <w:rFonts w:hint="eastAsia" w:ascii="宋体" w:hAnsi="宋体" w:eastAsia="宋体" w:cs="宋体"/>
          <w:color w:val="auto"/>
          <w:kern w:val="2"/>
          <w:sz w:val="24"/>
          <w:szCs w:val="24"/>
          <w:highlight w:val="none"/>
          <w:lang w:val="en-US" w:eastAsia="zh-CN"/>
        </w:rPr>
        <w:t>公章</w:t>
      </w:r>
      <w:r>
        <w:rPr>
          <w:rFonts w:hint="eastAsia" w:ascii="宋体" w:hAnsi="宋体" w:eastAsia="宋体" w:cs="宋体"/>
          <w:color w:val="auto"/>
          <w:kern w:val="2"/>
          <w:sz w:val="24"/>
          <w:szCs w:val="24"/>
          <w:highlight w:val="none"/>
        </w:rPr>
        <w:t>：</w:t>
      </w:r>
      <w:r>
        <w:rPr>
          <w:rFonts w:hint="eastAsia" w:ascii="宋体" w:hAnsi="宋体" w:eastAsia="宋体" w:cs="宋体"/>
          <w:color w:val="auto"/>
          <w:kern w:val="2"/>
          <w:sz w:val="24"/>
          <w:highlight w:val="none"/>
          <w:u w:val="single"/>
        </w:rPr>
        <w:t xml:space="preserve">             </w:t>
      </w:r>
    </w:p>
    <w:p w14:paraId="5097B02E">
      <w:pPr>
        <w:keepNext w:val="0"/>
        <w:keepLines w:val="0"/>
        <w:pageBreakBefore w:val="0"/>
        <w:kinsoku/>
        <w:overflowPunct/>
        <w:topLinePunct w:val="0"/>
        <w:bidi w:val="0"/>
        <w:spacing w:line="360" w:lineRule="auto"/>
        <w:ind w:firstLine="4800" w:firstLineChars="2000"/>
        <w:textAlignment w:val="auto"/>
        <w:rPr>
          <w:rFonts w:hint="eastAsia" w:ascii="宋体" w:hAnsi="宋体" w:eastAsia="宋体" w:cs="宋体"/>
          <w:color w:val="auto"/>
          <w:kern w:val="2"/>
          <w:sz w:val="24"/>
          <w:highlight w:val="none"/>
          <w:u w:val="single"/>
        </w:rPr>
      </w:pPr>
      <w:r>
        <w:rPr>
          <w:rFonts w:hint="eastAsia" w:ascii="宋体" w:hAnsi="宋体" w:eastAsia="宋体" w:cs="宋体"/>
          <w:color w:val="auto"/>
          <w:kern w:val="2"/>
          <w:sz w:val="24"/>
          <w:szCs w:val="24"/>
          <w:highlight w:val="none"/>
          <w:lang w:eastAsia="zh-CN"/>
        </w:rPr>
        <w:t>日          期：</w:t>
      </w:r>
      <w:r>
        <w:rPr>
          <w:rFonts w:hint="eastAsia" w:ascii="宋体" w:hAnsi="宋体" w:eastAsia="宋体" w:cs="宋体"/>
          <w:color w:val="auto"/>
          <w:kern w:val="2"/>
          <w:sz w:val="24"/>
          <w:highlight w:val="none"/>
          <w:u w:val="single"/>
        </w:rPr>
        <w:t xml:space="preserve">             </w:t>
      </w:r>
    </w:p>
    <w:p w14:paraId="4B8A5BCD">
      <w:pPr>
        <w:rPr>
          <w:rFonts w:hint="eastAsia" w:ascii="宋体" w:hAnsi="宋体" w:eastAsia="宋体" w:cs="宋体"/>
          <w:color w:val="auto"/>
          <w:kern w:val="2"/>
          <w:sz w:val="24"/>
          <w:highlight w:val="none"/>
          <w:u w:val="single"/>
        </w:rPr>
      </w:pPr>
      <w:r>
        <w:rPr>
          <w:rFonts w:hint="eastAsia" w:ascii="宋体" w:hAnsi="宋体" w:eastAsia="宋体" w:cs="宋体"/>
          <w:color w:val="auto"/>
          <w:kern w:val="2"/>
          <w:sz w:val="24"/>
          <w:highlight w:val="none"/>
          <w:u w:val="single"/>
        </w:rPr>
        <w:br w:type="page"/>
      </w:r>
    </w:p>
    <w:p w14:paraId="084298C3">
      <w:pPr>
        <w:keepNext w:val="0"/>
        <w:keepLines w:val="0"/>
        <w:pageBreakBefore w:val="0"/>
        <w:kinsoku/>
        <w:overflowPunct/>
        <w:topLinePunct w:val="0"/>
        <w:bidi w:val="0"/>
        <w:spacing w:line="360" w:lineRule="auto"/>
        <w:ind w:firstLine="4800" w:firstLineChars="2000"/>
        <w:textAlignment w:val="auto"/>
        <w:rPr>
          <w:rFonts w:hint="eastAsia" w:ascii="宋体" w:hAnsi="宋体" w:eastAsia="宋体" w:cs="宋体"/>
          <w:color w:val="auto"/>
          <w:kern w:val="2"/>
          <w:sz w:val="24"/>
          <w:highlight w:val="none"/>
          <w:u w:val="single"/>
        </w:rPr>
      </w:pPr>
    </w:p>
    <w:p w14:paraId="3B68D98A">
      <w:pPr>
        <w:keepNext/>
        <w:keepLines/>
        <w:spacing w:before="260" w:after="260" w:line="416" w:lineRule="auto"/>
        <w:jc w:val="center"/>
        <w:outlineLvl w:val="1"/>
        <w:rPr>
          <w:rFonts w:cs="@仿宋_GB2312" w:asciiTheme="minorEastAsia" w:hAnsiTheme="minorEastAsia" w:eastAsiaTheme="minorEastAsia"/>
          <w:b/>
          <w:bCs/>
          <w:color w:val="auto"/>
          <w:kern w:val="2"/>
          <w:sz w:val="24"/>
          <w:szCs w:val="24"/>
          <w:highlight w:val="none"/>
        </w:rPr>
      </w:pPr>
      <w:bookmarkStart w:id="43" w:name="_Toc516969106"/>
      <w:bookmarkStart w:id="44" w:name="_Toc520983594"/>
      <w:bookmarkStart w:id="45" w:name="_Toc25461"/>
      <w:bookmarkStart w:id="46" w:name="_Toc121626298"/>
      <w:bookmarkStart w:id="47" w:name="_Toc204594911"/>
      <w:bookmarkStart w:id="48" w:name="_Toc27083"/>
      <w:bookmarkStart w:id="49" w:name="_Toc7561"/>
      <w:bookmarkStart w:id="50" w:name="_Toc1405"/>
      <w:r>
        <w:rPr>
          <w:rFonts w:hint="eastAsia" w:asciiTheme="minorEastAsia" w:hAnsiTheme="minorEastAsia" w:eastAsiaTheme="minorEastAsia"/>
          <w:b/>
          <w:color w:val="auto"/>
          <w:sz w:val="24"/>
          <w:highlight w:val="none"/>
          <w:lang w:val="en-US" w:eastAsia="zh-CN"/>
        </w:rPr>
        <w:t>二</w:t>
      </w:r>
      <w:r>
        <w:rPr>
          <w:rFonts w:hint="eastAsia" w:asciiTheme="minorEastAsia" w:hAnsiTheme="minorEastAsia" w:eastAsiaTheme="minorEastAsia"/>
          <w:b/>
          <w:color w:val="auto"/>
          <w:sz w:val="24"/>
          <w:highlight w:val="none"/>
        </w:rPr>
        <w:t>、授权书</w:t>
      </w:r>
      <w:bookmarkEnd w:id="43"/>
      <w:bookmarkEnd w:id="44"/>
      <w:bookmarkEnd w:id="45"/>
      <w:bookmarkEnd w:id="46"/>
      <w:bookmarkEnd w:id="47"/>
      <w:r>
        <w:rPr>
          <w:rFonts w:hint="eastAsia" w:asciiTheme="minorEastAsia" w:hAnsiTheme="minorEastAsia" w:eastAsiaTheme="minorEastAsia"/>
          <w:b/>
          <w:color w:val="auto"/>
          <w:sz w:val="24"/>
          <w:highlight w:val="none"/>
          <w:lang w:val="en-US" w:eastAsia="zh-CN"/>
        </w:rPr>
        <w:t>或</w:t>
      </w:r>
      <w:bookmarkStart w:id="51" w:name="_Toc6977"/>
      <w:r>
        <w:rPr>
          <w:rFonts w:hint="eastAsia" w:cs="@仿宋_GB2312" w:asciiTheme="minorEastAsia" w:hAnsiTheme="minorEastAsia" w:eastAsiaTheme="minorEastAsia"/>
          <w:b/>
          <w:bCs/>
          <w:color w:val="auto"/>
          <w:kern w:val="2"/>
          <w:sz w:val="24"/>
          <w:szCs w:val="24"/>
          <w:highlight w:val="none"/>
        </w:rPr>
        <w:t>法定代表人身份证明书</w:t>
      </w:r>
      <w:bookmarkEnd w:id="48"/>
      <w:bookmarkEnd w:id="49"/>
      <w:bookmarkEnd w:id="50"/>
      <w:bookmarkEnd w:id="51"/>
    </w:p>
    <w:p w14:paraId="390C8EF9">
      <w:pPr>
        <w:pStyle w:val="10"/>
        <w:pageBreakBefore w:val="0"/>
        <w:kinsoku/>
        <w:wordWrap/>
        <w:overflowPunct/>
        <w:topLinePunct w:val="0"/>
        <w:bidi w:val="0"/>
        <w:snapToGrid w:val="0"/>
        <w:spacing w:line="360" w:lineRule="auto"/>
        <w:ind w:firstLine="480" w:firstLineChars="200"/>
        <w:jc w:val="center"/>
        <w:textAlignment w:val="auto"/>
        <w:rPr>
          <w:rFonts w:hint="eastAsia" w:hAnsi="宋体" w:eastAsia="宋体"/>
          <w:color w:val="auto"/>
          <w:sz w:val="24"/>
          <w:szCs w:val="28"/>
          <w:highlight w:val="none"/>
          <w:lang w:val="en-US" w:eastAsia="zh-CN"/>
        </w:rPr>
      </w:pPr>
      <w:r>
        <w:rPr>
          <w:rFonts w:hint="eastAsia" w:hAnsi="宋体" w:eastAsia="宋体"/>
          <w:color w:val="auto"/>
          <w:sz w:val="24"/>
          <w:szCs w:val="28"/>
          <w:highlight w:val="none"/>
          <w:lang w:val="zh-CN"/>
        </w:rPr>
        <w:t>（</w:t>
      </w:r>
      <w:r>
        <w:rPr>
          <w:rFonts w:hint="eastAsia" w:hAnsi="宋体" w:eastAsia="宋体"/>
          <w:color w:val="auto"/>
          <w:sz w:val="24"/>
          <w:szCs w:val="28"/>
          <w:highlight w:val="none"/>
          <w:lang w:val="en-US" w:eastAsia="zh-CN"/>
        </w:rPr>
        <w:t>一</w:t>
      </w:r>
      <w:r>
        <w:rPr>
          <w:rFonts w:hint="eastAsia" w:hAnsi="宋体" w:eastAsia="宋体"/>
          <w:color w:val="auto"/>
          <w:sz w:val="24"/>
          <w:szCs w:val="28"/>
          <w:highlight w:val="none"/>
          <w:lang w:val="zh-CN"/>
        </w:rPr>
        <w:t>）</w:t>
      </w:r>
      <w:r>
        <w:rPr>
          <w:rFonts w:hint="eastAsia" w:hAnsi="宋体" w:eastAsia="宋体"/>
          <w:color w:val="auto"/>
          <w:sz w:val="24"/>
          <w:szCs w:val="28"/>
          <w:highlight w:val="none"/>
          <w:lang w:val="en-US" w:eastAsia="zh-CN"/>
        </w:rPr>
        <w:t>授权书</w:t>
      </w:r>
    </w:p>
    <w:p w14:paraId="4733C500">
      <w:pPr>
        <w:pStyle w:val="10"/>
        <w:pageBreakBefore w:val="0"/>
        <w:kinsoku/>
        <w:wordWrap/>
        <w:overflowPunct/>
        <w:topLinePunct w:val="0"/>
        <w:bidi w:val="0"/>
        <w:snapToGrid w:val="0"/>
        <w:spacing w:line="360" w:lineRule="auto"/>
        <w:ind w:firstLine="480" w:firstLineChars="200"/>
        <w:jc w:val="center"/>
        <w:textAlignment w:val="auto"/>
        <w:rPr>
          <w:rFonts w:hint="default" w:hAnsi="宋体" w:eastAsia="宋体"/>
          <w:color w:val="auto"/>
          <w:sz w:val="24"/>
          <w:szCs w:val="28"/>
          <w:highlight w:val="none"/>
          <w:lang w:val="en-US" w:eastAsia="zh-CN"/>
        </w:rPr>
      </w:pPr>
    </w:p>
    <w:p w14:paraId="09395B6E">
      <w:pPr>
        <w:pStyle w:val="10"/>
        <w:pageBreakBefore w:val="0"/>
        <w:kinsoku/>
        <w:wordWrap/>
        <w:overflowPunct/>
        <w:topLinePunct w:val="0"/>
        <w:bidi w:val="0"/>
        <w:snapToGrid w:val="0"/>
        <w:spacing w:line="360" w:lineRule="auto"/>
        <w:ind w:firstLine="480" w:firstLineChars="200"/>
        <w:jc w:val="left"/>
        <w:textAlignment w:val="auto"/>
        <w:rPr>
          <w:rFonts w:hAnsi="宋体" w:eastAsia="宋体"/>
          <w:color w:val="auto"/>
          <w:sz w:val="24"/>
          <w:szCs w:val="28"/>
          <w:highlight w:val="none"/>
        </w:rPr>
      </w:pPr>
      <w:r>
        <w:rPr>
          <w:rFonts w:hint="eastAsia" w:hAnsi="宋体" w:eastAsia="宋体"/>
          <w:color w:val="auto"/>
          <w:sz w:val="24"/>
          <w:szCs w:val="28"/>
          <w:highlight w:val="none"/>
        </w:rPr>
        <w:t>本授权书声明：</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w:t>
      </w:r>
      <w:r>
        <w:rPr>
          <w:rFonts w:hint="eastAsia" w:hAnsi="宋体" w:eastAsia="宋体"/>
          <w:color w:val="auto"/>
          <w:sz w:val="24"/>
          <w:szCs w:val="28"/>
          <w:highlight w:val="none"/>
          <w:lang w:eastAsia="zh-CN"/>
        </w:rPr>
        <w:t>供应商</w:t>
      </w:r>
      <w:r>
        <w:rPr>
          <w:rFonts w:hint="eastAsia" w:hAnsi="宋体" w:eastAsia="宋体"/>
          <w:color w:val="auto"/>
          <w:sz w:val="24"/>
          <w:szCs w:val="28"/>
          <w:highlight w:val="none"/>
        </w:rPr>
        <w:t>名称）授权</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w:t>
      </w:r>
      <w:r>
        <w:rPr>
          <w:rFonts w:hint="eastAsia" w:hAnsi="宋体" w:eastAsia="宋体"/>
          <w:color w:val="auto"/>
          <w:sz w:val="24"/>
          <w:szCs w:val="28"/>
          <w:highlight w:val="none"/>
          <w:lang w:eastAsia="zh-CN"/>
        </w:rPr>
        <w:t>供应商</w:t>
      </w:r>
      <w:r>
        <w:rPr>
          <w:rFonts w:hint="eastAsia" w:hAnsi="宋体" w:eastAsia="宋体"/>
          <w:color w:val="auto"/>
          <w:sz w:val="24"/>
          <w:szCs w:val="28"/>
          <w:highlight w:val="none"/>
        </w:rPr>
        <w:t>授权代表姓名）代表我方参加本项目</w:t>
      </w:r>
      <w:r>
        <w:rPr>
          <w:rFonts w:hint="eastAsia" w:hAnsi="宋体" w:eastAsia="宋体"/>
          <w:bCs/>
          <w:color w:val="auto"/>
          <w:sz w:val="24"/>
          <w:szCs w:val="28"/>
          <w:highlight w:val="none"/>
        </w:rPr>
        <w:t>采购活动</w:t>
      </w:r>
      <w:r>
        <w:rPr>
          <w:rFonts w:hint="eastAsia" w:hAnsi="宋体" w:eastAsia="宋体"/>
          <w:color w:val="auto"/>
          <w:sz w:val="24"/>
          <w:szCs w:val="28"/>
          <w:highlight w:val="none"/>
        </w:rPr>
        <w:t>，全权代表我方处理</w:t>
      </w:r>
      <w:r>
        <w:rPr>
          <w:rFonts w:hint="eastAsia" w:hAnsi="宋体" w:eastAsia="宋体"/>
          <w:color w:val="auto"/>
          <w:sz w:val="24"/>
          <w:szCs w:val="28"/>
          <w:highlight w:val="none"/>
          <w:lang w:eastAsia="zh-CN"/>
        </w:rPr>
        <w:t>采购</w:t>
      </w:r>
      <w:r>
        <w:rPr>
          <w:rFonts w:hint="eastAsia" w:hAnsi="宋体" w:eastAsia="宋体"/>
          <w:color w:val="auto"/>
          <w:sz w:val="24"/>
          <w:szCs w:val="28"/>
          <w:highlight w:val="none"/>
        </w:rPr>
        <w:t>过</w:t>
      </w:r>
      <w:r>
        <w:rPr>
          <w:rFonts w:hint="eastAsia" w:hAnsi="宋体" w:eastAsia="宋体"/>
          <w:color w:val="auto"/>
          <w:sz w:val="24"/>
          <w:szCs w:val="28"/>
          <w:highlight w:val="none"/>
          <w:lang w:eastAsia="zh-CN"/>
        </w:rPr>
        <w:t>程中</w:t>
      </w:r>
      <w:r>
        <w:rPr>
          <w:rFonts w:hint="eastAsia" w:hAnsi="宋体" w:eastAsia="宋体"/>
          <w:color w:val="auto"/>
          <w:sz w:val="24"/>
          <w:szCs w:val="28"/>
          <w:highlight w:val="none"/>
        </w:rPr>
        <w:t>的一切事宜，包括但不限于：提交响应文件、参与</w:t>
      </w:r>
      <w:r>
        <w:rPr>
          <w:rFonts w:hint="eastAsia" w:hAnsi="宋体" w:eastAsia="宋体"/>
          <w:color w:val="auto"/>
          <w:sz w:val="24"/>
          <w:szCs w:val="28"/>
          <w:highlight w:val="none"/>
          <w:lang w:eastAsia="zh-CN"/>
        </w:rPr>
        <w:t>询比采购</w:t>
      </w:r>
      <w:r>
        <w:rPr>
          <w:rFonts w:hint="eastAsia" w:hAnsi="宋体" w:eastAsia="宋体"/>
          <w:color w:val="auto"/>
          <w:sz w:val="24"/>
          <w:szCs w:val="28"/>
          <w:highlight w:val="none"/>
        </w:rPr>
        <w:t>、签约等。</w:t>
      </w:r>
      <w:r>
        <w:rPr>
          <w:rFonts w:hint="eastAsia" w:hAnsi="宋体" w:eastAsia="宋体"/>
          <w:color w:val="auto"/>
          <w:sz w:val="24"/>
          <w:szCs w:val="28"/>
          <w:highlight w:val="none"/>
          <w:lang w:eastAsia="zh-CN"/>
        </w:rPr>
        <w:t>供应商</w:t>
      </w:r>
      <w:r>
        <w:rPr>
          <w:rFonts w:hint="eastAsia" w:hAnsi="宋体" w:eastAsia="宋体"/>
          <w:color w:val="auto"/>
          <w:sz w:val="24"/>
          <w:szCs w:val="28"/>
          <w:highlight w:val="none"/>
        </w:rPr>
        <w:t>授权代表在采购活动过程中所签署的一切文件和处理与之有关的一切事务，本公司均予以认可并对此承担责任。</w:t>
      </w:r>
      <w:r>
        <w:rPr>
          <w:rFonts w:hint="eastAsia" w:hAnsi="宋体" w:eastAsia="宋体"/>
          <w:color w:val="auto"/>
          <w:sz w:val="24"/>
          <w:szCs w:val="28"/>
          <w:highlight w:val="none"/>
          <w:lang w:eastAsia="zh-CN"/>
        </w:rPr>
        <w:t>供应商</w:t>
      </w:r>
      <w:r>
        <w:rPr>
          <w:rFonts w:hint="eastAsia" w:hAnsi="宋体" w:eastAsia="宋体"/>
          <w:color w:val="auto"/>
          <w:sz w:val="24"/>
          <w:szCs w:val="28"/>
          <w:highlight w:val="none"/>
        </w:rPr>
        <w:t>授权代表无转委托权。特此授权。</w:t>
      </w:r>
    </w:p>
    <w:p w14:paraId="287A2FE0">
      <w:pPr>
        <w:pStyle w:val="10"/>
        <w:pageBreakBefore w:val="0"/>
        <w:kinsoku/>
        <w:wordWrap/>
        <w:overflowPunct/>
        <w:topLinePunct w:val="0"/>
        <w:bidi w:val="0"/>
        <w:snapToGrid w:val="0"/>
        <w:spacing w:line="360" w:lineRule="auto"/>
        <w:ind w:firstLine="480" w:firstLineChars="200"/>
        <w:jc w:val="left"/>
        <w:textAlignment w:val="auto"/>
        <w:rPr>
          <w:rFonts w:hAnsi="宋体" w:eastAsia="宋体"/>
          <w:color w:val="auto"/>
          <w:sz w:val="24"/>
          <w:szCs w:val="28"/>
          <w:highlight w:val="none"/>
        </w:rPr>
      </w:pPr>
      <w:r>
        <w:rPr>
          <w:rFonts w:hint="eastAsia" w:hAnsi="宋体" w:eastAsia="宋体"/>
          <w:color w:val="auto"/>
          <w:sz w:val="24"/>
          <w:szCs w:val="28"/>
          <w:highlight w:val="none"/>
        </w:rPr>
        <w:t>本授权书自出具之日起生效。</w:t>
      </w:r>
    </w:p>
    <w:p w14:paraId="599A51CC">
      <w:pPr>
        <w:pStyle w:val="10"/>
        <w:pageBreakBefore w:val="0"/>
        <w:kinsoku/>
        <w:wordWrap/>
        <w:overflowPunct/>
        <w:topLinePunct w:val="0"/>
        <w:bidi w:val="0"/>
        <w:snapToGrid w:val="0"/>
        <w:spacing w:line="360" w:lineRule="auto"/>
        <w:jc w:val="left"/>
        <w:textAlignment w:val="auto"/>
        <w:rPr>
          <w:rFonts w:hAnsi="宋体" w:eastAsia="宋体"/>
          <w:color w:val="auto"/>
          <w:sz w:val="24"/>
          <w:highlight w:val="none"/>
        </w:rPr>
      </w:pPr>
    </w:p>
    <w:p w14:paraId="0A6F12DA">
      <w:pPr>
        <w:pStyle w:val="10"/>
        <w:pageBreakBefore w:val="0"/>
        <w:kinsoku/>
        <w:wordWrap/>
        <w:overflowPunct/>
        <w:topLinePunct w:val="0"/>
        <w:bidi w:val="0"/>
        <w:snapToGrid w:val="0"/>
        <w:spacing w:line="360" w:lineRule="auto"/>
        <w:ind w:firstLine="480" w:firstLineChars="200"/>
        <w:jc w:val="left"/>
        <w:textAlignment w:val="auto"/>
        <w:rPr>
          <w:rFonts w:hAnsi="宋体" w:eastAsia="宋体"/>
          <w:color w:val="auto"/>
          <w:sz w:val="24"/>
          <w:highlight w:val="none"/>
        </w:rPr>
      </w:pPr>
    </w:p>
    <w:p w14:paraId="7E8ED98F">
      <w:pPr>
        <w:pStyle w:val="10"/>
        <w:pageBreakBefore w:val="0"/>
        <w:kinsoku/>
        <w:wordWrap/>
        <w:overflowPunct/>
        <w:topLinePunct w:val="0"/>
        <w:bidi w:val="0"/>
        <w:snapToGrid w:val="0"/>
        <w:spacing w:line="360" w:lineRule="auto"/>
        <w:ind w:firstLine="480" w:firstLineChars="200"/>
        <w:jc w:val="left"/>
        <w:textAlignment w:val="auto"/>
        <w:rPr>
          <w:rFonts w:hAnsi="宋体" w:eastAsia="宋体"/>
          <w:color w:val="auto"/>
          <w:sz w:val="24"/>
          <w:highlight w:val="none"/>
        </w:rPr>
      </w:pPr>
    </w:p>
    <w:p w14:paraId="117B454A">
      <w:pPr>
        <w:pStyle w:val="10"/>
        <w:pageBreakBefore w:val="0"/>
        <w:kinsoku/>
        <w:wordWrap/>
        <w:overflowPunct/>
        <w:topLinePunct w:val="0"/>
        <w:bidi w:val="0"/>
        <w:snapToGrid w:val="0"/>
        <w:spacing w:line="360" w:lineRule="auto"/>
        <w:ind w:firstLine="480" w:firstLineChars="200"/>
        <w:jc w:val="left"/>
        <w:textAlignment w:val="auto"/>
        <w:rPr>
          <w:rFonts w:hAnsi="宋体" w:eastAsia="宋体"/>
          <w:color w:val="auto"/>
          <w:sz w:val="24"/>
          <w:szCs w:val="28"/>
          <w:highlight w:val="none"/>
        </w:rPr>
      </w:pPr>
      <w:r>
        <w:rPr>
          <w:rFonts w:hint="eastAsia" w:hAnsi="宋体" w:eastAsia="宋体"/>
          <w:color w:val="auto"/>
          <w:sz w:val="24"/>
          <w:szCs w:val="28"/>
          <w:highlight w:val="none"/>
        </w:rPr>
        <w:t>授权代表联系方式：</w:t>
      </w:r>
      <w:r>
        <w:rPr>
          <w:rFonts w:hint="eastAsia" w:hAnsi="宋体" w:eastAsia="宋体"/>
          <w:color w:val="auto"/>
          <w:sz w:val="24"/>
          <w:szCs w:val="28"/>
          <w:highlight w:val="none"/>
          <w:u w:val="single"/>
        </w:rPr>
        <w:t xml:space="preserve">          （请填写手机号码）</w:t>
      </w:r>
    </w:p>
    <w:p w14:paraId="785F6A70">
      <w:pPr>
        <w:pageBreakBefore w:val="0"/>
        <w:kinsoku/>
        <w:wordWrap/>
        <w:overflowPunct/>
        <w:topLinePunct w:val="0"/>
        <w:bidi w:val="0"/>
        <w:spacing w:line="360" w:lineRule="auto"/>
        <w:ind w:firstLine="600" w:firstLineChars="250"/>
        <w:textAlignment w:val="auto"/>
        <w:rPr>
          <w:rFonts w:ascii="宋体" w:hAnsi="宋体" w:eastAsia="宋体"/>
          <w:color w:val="auto"/>
          <w:sz w:val="24"/>
          <w:szCs w:val="28"/>
          <w:highlight w:val="none"/>
        </w:rPr>
      </w:pPr>
      <w:r>
        <w:rPr>
          <w:rFonts w:hint="eastAsia" w:ascii="宋体" w:hAnsi="宋体" w:eastAsia="宋体"/>
          <w:color w:val="auto"/>
          <w:sz w:val="24"/>
          <w:szCs w:val="28"/>
          <w:highlight w:val="none"/>
        </w:rPr>
        <w:t>特此声明。</w:t>
      </w:r>
    </w:p>
    <w:p w14:paraId="6BBD8F2B">
      <w:pPr>
        <w:spacing w:line="360" w:lineRule="auto"/>
        <w:ind w:firstLine="4800" w:firstLineChars="2000"/>
        <w:rPr>
          <w:rFonts w:ascii="宋体" w:hAnsi="宋体" w:eastAsia="宋体"/>
          <w:color w:val="auto"/>
          <w:sz w:val="24"/>
          <w:highlight w:val="none"/>
          <w:u w:val="single"/>
        </w:rPr>
      </w:pPr>
      <w:r>
        <w:rPr>
          <w:rFonts w:hint="eastAsia" w:ascii="宋体" w:hAnsi="宋体" w:eastAsia="宋体" w:cs="宋体"/>
          <w:color w:val="auto"/>
          <w:kern w:val="2"/>
          <w:sz w:val="24"/>
          <w:szCs w:val="24"/>
          <w:highlight w:val="none"/>
          <w:lang w:val="en-US" w:eastAsia="zh-CN"/>
        </w:rPr>
        <w:t>供应商</w:t>
      </w:r>
      <w:r>
        <w:rPr>
          <w:rFonts w:hint="eastAsia" w:asciiTheme="minorEastAsia" w:hAnsiTheme="minorEastAsia" w:eastAsiaTheme="minorEastAsia"/>
          <w:color w:val="auto"/>
          <w:sz w:val="24"/>
          <w:szCs w:val="28"/>
          <w:highlight w:val="none"/>
          <w:lang w:val="en-US" w:eastAsia="zh-CN"/>
        </w:rPr>
        <w:t>公章</w:t>
      </w:r>
      <w:r>
        <w:rPr>
          <w:rFonts w:hint="eastAsia" w:ascii="宋体" w:hAnsi="宋体" w:eastAsia="宋体"/>
          <w:color w:val="auto"/>
          <w:sz w:val="24"/>
          <w:highlight w:val="none"/>
        </w:rPr>
        <w:t>：</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4492EC04">
      <w:pPr>
        <w:tabs>
          <w:tab w:val="left" w:pos="630"/>
        </w:tabs>
        <w:spacing w:line="360" w:lineRule="auto"/>
        <w:ind w:firstLine="4800" w:firstLineChars="2000"/>
        <w:rPr>
          <w:rFonts w:ascii="宋体" w:hAnsi="宋体" w:eastAsia="宋体"/>
          <w:color w:val="auto"/>
          <w:sz w:val="24"/>
          <w:szCs w:val="28"/>
          <w:highlight w:val="non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期：</w:t>
      </w:r>
      <w:r>
        <w:rPr>
          <w:rFonts w:hint="eastAsia" w:ascii="宋体" w:hAnsi="宋体" w:eastAsia="宋体"/>
          <w:color w:val="auto"/>
          <w:sz w:val="24"/>
          <w:highlight w:val="none"/>
          <w:u w:val="single"/>
        </w:rPr>
        <w:t xml:space="preserve">             </w:t>
      </w:r>
    </w:p>
    <w:p w14:paraId="26DBCC07">
      <w:pPr>
        <w:pStyle w:val="10"/>
        <w:pageBreakBefore w:val="0"/>
        <w:kinsoku/>
        <w:wordWrap/>
        <w:overflowPunct/>
        <w:topLinePunct w:val="0"/>
        <w:bidi w:val="0"/>
        <w:snapToGrid w:val="0"/>
        <w:spacing w:line="360" w:lineRule="auto"/>
        <w:ind w:firstLine="480" w:firstLineChars="200"/>
        <w:jc w:val="center"/>
        <w:textAlignment w:val="auto"/>
        <w:rPr>
          <w:rFonts w:hint="eastAsia" w:hAnsi="宋体" w:eastAsia="宋体"/>
          <w:color w:val="auto"/>
          <w:sz w:val="24"/>
          <w:szCs w:val="28"/>
          <w:highlight w:val="none"/>
          <w:lang w:val="zh-CN" w:eastAsia="zh-CN"/>
        </w:rPr>
      </w:pPr>
    </w:p>
    <w:p w14:paraId="71E669A0">
      <w:pPr>
        <w:rPr>
          <w:rFonts w:hint="eastAsia" w:hAnsi="宋体" w:eastAsia="宋体"/>
          <w:b/>
          <w:bCs/>
          <w:color w:val="auto"/>
          <w:sz w:val="24"/>
          <w:szCs w:val="28"/>
          <w:highlight w:val="none"/>
          <w:lang w:val="zh-CN" w:eastAsia="zh-CN"/>
        </w:rPr>
      </w:pPr>
      <w:r>
        <w:rPr>
          <w:rFonts w:hint="eastAsia" w:hAnsi="宋体" w:eastAsia="宋体"/>
          <w:b/>
          <w:bCs/>
          <w:color w:val="auto"/>
          <w:sz w:val="24"/>
          <w:szCs w:val="28"/>
          <w:highlight w:val="none"/>
          <w:lang w:val="zh-CN" w:eastAsia="zh-CN"/>
        </w:rPr>
        <w:br w:type="page"/>
      </w:r>
    </w:p>
    <w:p w14:paraId="4C081DFC">
      <w:pPr>
        <w:pStyle w:val="10"/>
        <w:pageBreakBefore w:val="0"/>
        <w:kinsoku/>
        <w:wordWrap/>
        <w:overflowPunct/>
        <w:topLinePunct w:val="0"/>
        <w:bidi w:val="0"/>
        <w:snapToGrid w:val="0"/>
        <w:spacing w:line="360" w:lineRule="auto"/>
        <w:ind w:firstLine="482" w:firstLineChars="200"/>
        <w:jc w:val="center"/>
        <w:textAlignment w:val="auto"/>
        <w:rPr>
          <w:rFonts w:ascii="宋体" w:hAnsi="宋体" w:eastAsia="宋体"/>
          <w:color w:val="auto"/>
          <w:sz w:val="24"/>
          <w:szCs w:val="28"/>
          <w:highlight w:val="none"/>
        </w:rPr>
      </w:pPr>
      <w:r>
        <w:rPr>
          <w:rFonts w:hint="eastAsia" w:hAnsi="宋体" w:eastAsia="宋体"/>
          <w:b/>
          <w:bCs/>
          <w:color w:val="auto"/>
          <w:sz w:val="24"/>
          <w:szCs w:val="28"/>
          <w:highlight w:val="none"/>
          <w:lang w:val="zh-CN" w:eastAsia="zh-CN"/>
        </w:rPr>
        <w:t>（</w:t>
      </w:r>
      <w:r>
        <w:rPr>
          <w:rFonts w:hint="eastAsia" w:hAnsi="宋体" w:eastAsia="宋体"/>
          <w:b/>
          <w:bCs/>
          <w:color w:val="auto"/>
          <w:sz w:val="24"/>
          <w:szCs w:val="28"/>
          <w:highlight w:val="none"/>
          <w:lang w:val="en-US" w:eastAsia="zh-CN"/>
        </w:rPr>
        <w:t>二</w:t>
      </w:r>
      <w:r>
        <w:rPr>
          <w:rFonts w:hint="eastAsia" w:hAnsi="宋体" w:eastAsia="宋体"/>
          <w:b/>
          <w:bCs/>
          <w:color w:val="auto"/>
          <w:sz w:val="24"/>
          <w:szCs w:val="28"/>
          <w:highlight w:val="none"/>
          <w:lang w:val="zh-CN" w:eastAsia="zh-CN"/>
        </w:rPr>
        <w:t>）</w:t>
      </w:r>
      <w:r>
        <w:rPr>
          <w:rFonts w:hint="eastAsia" w:hAnsi="宋体" w:eastAsia="宋体"/>
          <w:b/>
          <w:bCs/>
          <w:color w:val="auto"/>
          <w:sz w:val="24"/>
          <w:szCs w:val="28"/>
          <w:highlight w:val="none"/>
          <w:lang w:val="zh-CN"/>
        </w:rPr>
        <w:t>法定代表人身份证明书</w:t>
      </w:r>
    </w:p>
    <w:p w14:paraId="19719D09">
      <w:pPr>
        <w:snapToGrid w:val="0"/>
        <w:spacing w:line="360" w:lineRule="auto"/>
        <w:ind w:firstLine="480" w:firstLineChars="200"/>
        <w:jc w:val="left"/>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单位名称：</w:t>
      </w:r>
      <w:r>
        <w:rPr>
          <w:rFonts w:hint="eastAsia" w:asciiTheme="minorEastAsia" w:hAnsiTheme="minorEastAsia" w:eastAsiaTheme="minorEastAsia" w:cstheme="minorEastAsia"/>
          <w:color w:val="auto"/>
          <w:kern w:val="2"/>
          <w:sz w:val="24"/>
          <w:szCs w:val="24"/>
          <w:highlight w:val="none"/>
          <w:u w:val="single"/>
        </w:rPr>
        <w:t xml:space="preserve">                                          </w:t>
      </w:r>
    </w:p>
    <w:p w14:paraId="58F922DB">
      <w:pPr>
        <w:snapToGrid w:val="0"/>
        <w:spacing w:line="360" w:lineRule="auto"/>
        <w:ind w:firstLine="480" w:firstLineChars="200"/>
        <w:jc w:val="left"/>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单位性质：</w:t>
      </w:r>
      <w:r>
        <w:rPr>
          <w:rFonts w:hint="eastAsia" w:asciiTheme="minorEastAsia" w:hAnsiTheme="minorEastAsia" w:eastAsiaTheme="minorEastAsia" w:cstheme="minorEastAsia"/>
          <w:color w:val="auto"/>
          <w:kern w:val="2"/>
          <w:sz w:val="24"/>
          <w:szCs w:val="24"/>
          <w:highlight w:val="none"/>
          <w:u w:val="single"/>
        </w:rPr>
        <w:t xml:space="preserve">                                          </w:t>
      </w:r>
    </w:p>
    <w:p w14:paraId="52F41C22">
      <w:pPr>
        <w:snapToGrid w:val="0"/>
        <w:spacing w:line="360" w:lineRule="auto"/>
        <w:ind w:firstLine="480" w:firstLineChars="200"/>
        <w:jc w:val="left"/>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地    址：</w:t>
      </w:r>
      <w:r>
        <w:rPr>
          <w:rFonts w:hint="eastAsia" w:asciiTheme="minorEastAsia" w:hAnsiTheme="minorEastAsia" w:eastAsiaTheme="minorEastAsia" w:cstheme="minorEastAsia"/>
          <w:color w:val="auto"/>
          <w:kern w:val="2"/>
          <w:sz w:val="24"/>
          <w:szCs w:val="24"/>
          <w:highlight w:val="none"/>
          <w:u w:val="single"/>
        </w:rPr>
        <w:t xml:space="preserve">                                          </w:t>
      </w:r>
    </w:p>
    <w:p w14:paraId="6D818020">
      <w:pPr>
        <w:snapToGrid w:val="0"/>
        <w:spacing w:line="360" w:lineRule="auto"/>
        <w:ind w:firstLine="480" w:firstLineChars="200"/>
        <w:jc w:val="left"/>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成立时间：</w:t>
      </w:r>
      <w:r>
        <w:rPr>
          <w:rFonts w:hint="eastAsia" w:asciiTheme="minorEastAsia" w:hAnsiTheme="minorEastAsia" w:eastAsiaTheme="minorEastAsia" w:cstheme="minorEastAsia"/>
          <w:color w:val="auto"/>
          <w:kern w:val="2"/>
          <w:sz w:val="24"/>
          <w:szCs w:val="24"/>
          <w:highlight w:val="none"/>
          <w:u w:val="single"/>
        </w:rPr>
        <w:t xml:space="preserve">              </w:t>
      </w:r>
      <w:r>
        <w:rPr>
          <w:rFonts w:hint="eastAsia" w:asciiTheme="minorEastAsia" w:hAnsiTheme="minorEastAsia" w:eastAsiaTheme="minorEastAsia" w:cstheme="minorEastAsia"/>
          <w:color w:val="auto"/>
          <w:kern w:val="2"/>
          <w:sz w:val="24"/>
          <w:szCs w:val="24"/>
          <w:highlight w:val="none"/>
        </w:rPr>
        <w:t>年</w:t>
      </w:r>
      <w:r>
        <w:rPr>
          <w:rFonts w:hint="eastAsia" w:asciiTheme="minorEastAsia" w:hAnsiTheme="minorEastAsia" w:eastAsiaTheme="minorEastAsia" w:cstheme="minorEastAsia"/>
          <w:color w:val="auto"/>
          <w:kern w:val="2"/>
          <w:sz w:val="24"/>
          <w:szCs w:val="24"/>
          <w:highlight w:val="none"/>
          <w:u w:val="single"/>
        </w:rPr>
        <w:t xml:space="preserve">         </w:t>
      </w:r>
      <w:r>
        <w:rPr>
          <w:rFonts w:hint="eastAsia" w:asciiTheme="minorEastAsia" w:hAnsiTheme="minorEastAsia" w:eastAsiaTheme="minorEastAsia" w:cstheme="minorEastAsia"/>
          <w:color w:val="auto"/>
          <w:kern w:val="2"/>
          <w:sz w:val="24"/>
          <w:szCs w:val="24"/>
          <w:highlight w:val="none"/>
        </w:rPr>
        <w:t>月</w:t>
      </w:r>
      <w:r>
        <w:rPr>
          <w:rFonts w:hint="eastAsia" w:asciiTheme="minorEastAsia" w:hAnsiTheme="minorEastAsia" w:eastAsiaTheme="minorEastAsia" w:cstheme="minorEastAsia"/>
          <w:color w:val="auto"/>
          <w:kern w:val="2"/>
          <w:sz w:val="24"/>
          <w:szCs w:val="24"/>
          <w:highlight w:val="none"/>
          <w:u w:val="single"/>
        </w:rPr>
        <w:t xml:space="preserve">        </w:t>
      </w:r>
      <w:r>
        <w:rPr>
          <w:rFonts w:hint="eastAsia" w:asciiTheme="minorEastAsia" w:hAnsiTheme="minorEastAsia" w:eastAsiaTheme="minorEastAsia" w:cstheme="minorEastAsia"/>
          <w:color w:val="auto"/>
          <w:kern w:val="2"/>
          <w:sz w:val="24"/>
          <w:szCs w:val="24"/>
          <w:highlight w:val="none"/>
        </w:rPr>
        <w:t>日</w:t>
      </w:r>
    </w:p>
    <w:p w14:paraId="2A602472">
      <w:pPr>
        <w:snapToGrid w:val="0"/>
        <w:spacing w:line="360" w:lineRule="auto"/>
        <w:ind w:firstLine="480" w:firstLineChars="200"/>
        <w:jc w:val="left"/>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经营期限：</w:t>
      </w:r>
      <w:r>
        <w:rPr>
          <w:rFonts w:hint="eastAsia" w:asciiTheme="minorEastAsia" w:hAnsiTheme="minorEastAsia" w:eastAsiaTheme="minorEastAsia" w:cstheme="minorEastAsia"/>
          <w:color w:val="auto"/>
          <w:kern w:val="2"/>
          <w:sz w:val="24"/>
          <w:szCs w:val="24"/>
          <w:highlight w:val="none"/>
          <w:u w:val="single"/>
        </w:rPr>
        <w:t xml:space="preserve">                                          </w:t>
      </w:r>
    </w:p>
    <w:p w14:paraId="10CF44C4">
      <w:pPr>
        <w:snapToGrid w:val="0"/>
        <w:spacing w:line="360" w:lineRule="auto"/>
        <w:ind w:firstLine="480" w:firstLineChars="200"/>
        <w:jc w:val="left"/>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姓    名：</w:t>
      </w:r>
      <w:r>
        <w:rPr>
          <w:rFonts w:hint="eastAsia" w:asciiTheme="minorEastAsia" w:hAnsiTheme="minorEastAsia" w:eastAsiaTheme="minorEastAsia" w:cstheme="minorEastAsia"/>
          <w:color w:val="auto"/>
          <w:kern w:val="2"/>
          <w:sz w:val="24"/>
          <w:szCs w:val="24"/>
          <w:highlight w:val="none"/>
          <w:u w:val="single"/>
        </w:rPr>
        <w:t xml:space="preserve">                  </w:t>
      </w:r>
      <w:r>
        <w:rPr>
          <w:rFonts w:hint="eastAsia" w:asciiTheme="minorEastAsia" w:hAnsiTheme="minorEastAsia" w:eastAsiaTheme="minorEastAsia" w:cstheme="minorEastAsia"/>
          <w:color w:val="auto"/>
          <w:kern w:val="2"/>
          <w:sz w:val="24"/>
          <w:szCs w:val="24"/>
          <w:highlight w:val="none"/>
        </w:rPr>
        <w:t xml:space="preserve"> 性    别：</w:t>
      </w:r>
      <w:r>
        <w:rPr>
          <w:rFonts w:hint="eastAsia" w:asciiTheme="minorEastAsia" w:hAnsiTheme="minorEastAsia" w:eastAsiaTheme="minorEastAsia" w:cstheme="minorEastAsia"/>
          <w:color w:val="auto"/>
          <w:kern w:val="2"/>
          <w:sz w:val="24"/>
          <w:szCs w:val="24"/>
          <w:highlight w:val="none"/>
          <w:u w:val="single"/>
        </w:rPr>
        <w:t xml:space="preserve">             </w:t>
      </w:r>
    </w:p>
    <w:p w14:paraId="00C97477">
      <w:pPr>
        <w:snapToGrid w:val="0"/>
        <w:spacing w:line="360" w:lineRule="auto"/>
        <w:ind w:firstLine="480" w:firstLineChars="200"/>
        <w:jc w:val="left"/>
        <w:rPr>
          <w:rFonts w:hint="eastAsia" w:asciiTheme="minorEastAsia" w:hAnsiTheme="minorEastAsia" w:eastAsiaTheme="minorEastAsia" w:cstheme="minorEastAsia"/>
          <w:color w:val="auto"/>
          <w:kern w:val="2"/>
          <w:sz w:val="24"/>
          <w:szCs w:val="24"/>
          <w:highlight w:val="none"/>
          <w:u w:val="single"/>
        </w:rPr>
      </w:pPr>
      <w:r>
        <w:rPr>
          <w:rFonts w:hint="eastAsia" w:asciiTheme="minorEastAsia" w:hAnsiTheme="minorEastAsia" w:eastAsiaTheme="minorEastAsia" w:cstheme="minorEastAsia"/>
          <w:color w:val="auto"/>
          <w:kern w:val="2"/>
          <w:sz w:val="24"/>
          <w:szCs w:val="24"/>
          <w:highlight w:val="none"/>
        </w:rPr>
        <w:t>年    龄：</w:t>
      </w:r>
      <w:r>
        <w:rPr>
          <w:rFonts w:hint="eastAsia" w:asciiTheme="minorEastAsia" w:hAnsiTheme="minorEastAsia" w:eastAsiaTheme="minorEastAsia" w:cstheme="minorEastAsia"/>
          <w:color w:val="auto"/>
          <w:kern w:val="2"/>
          <w:sz w:val="24"/>
          <w:szCs w:val="24"/>
          <w:highlight w:val="none"/>
          <w:u w:val="single"/>
        </w:rPr>
        <w:t xml:space="preserve">                  </w:t>
      </w:r>
      <w:r>
        <w:rPr>
          <w:rFonts w:hint="eastAsia" w:asciiTheme="minorEastAsia" w:hAnsiTheme="minorEastAsia" w:eastAsiaTheme="minorEastAsia" w:cstheme="minorEastAsia"/>
          <w:color w:val="auto"/>
          <w:kern w:val="2"/>
          <w:sz w:val="24"/>
          <w:szCs w:val="24"/>
          <w:highlight w:val="none"/>
        </w:rPr>
        <w:t xml:space="preserve"> 职    务：</w:t>
      </w:r>
      <w:r>
        <w:rPr>
          <w:rFonts w:hint="eastAsia" w:asciiTheme="minorEastAsia" w:hAnsiTheme="minorEastAsia" w:eastAsiaTheme="minorEastAsia" w:cstheme="minorEastAsia"/>
          <w:color w:val="auto"/>
          <w:kern w:val="2"/>
          <w:sz w:val="24"/>
          <w:szCs w:val="24"/>
          <w:highlight w:val="none"/>
          <w:u w:val="single"/>
        </w:rPr>
        <w:t xml:space="preserve">             </w:t>
      </w:r>
    </w:p>
    <w:p w14:paraId="45903BA5">
      <w:pPr>
        <w:snapToGrid w:val="0"/>
        <w:spacing w:line="360" w:lineRule="auto"/>
        <w:ind w:firstLine="480" w:firstLineChars="200"/>
        <w:jc w:val="left"/>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联系电话：</w:t>
      </w:r>
      <w:r>
        <w:rPr>
          <w:rFonts w:hint="eastAsia" w:asciiTheme="minorEastAsia" w:hAnsiTheme="minorEastAsia" w:eastAsiaTheme="minorEastAsia" w:cstheme="minorEastAsia"/>
          <w:color w:val="auto"/>
          <w:kern w:val="2"/>
          <w:sz w:val="24"/>
          <w:szCs w:val="24"/>
          <w:highlight w:val="none"/>
          <w:u w:val="single"/>
        </w:rPr>
        <w:t xml:space="preserve">                  </w:t>
      </w:r>
      <w:r>
        <w:rPr>
          <w:rFonts w:hint="eastAsia" w:asciiTheme="minorEastAsia" w:hAnsiTheme="minorEastAsia" w:eastAsiaTheme="minorEastAsia" w:cstheme="minorEastAsia"/>
          <w:color w:val="auto"/>
          <w:kern w:val="2"/>
          <w:sz w:val="24"/>
          <w:szCs w:val="24"/>
          <w:highlight w:val="none"/>
        </w:rPr>
        <w:t xml:space="preserve"> 手机号码：</w:t>
      </w:r>
      <w:r>
        <w:rPr>
          <w:rFonts w:hint="eastAsia" w:asciiTheme="minorEastAsia" w:hAnsiTheme="minorEastAsia" w:eastAsiaTheme="minorEastAsia" w:cstheme="minorEastAsia"/>
          <w:color w:val="auto"/>
          <w:kern w:val="2"/>
          <w:sz w:val="24"/>
          <w:szCs w:val="24"/>
          <w:highlight w:val="none"/>
          <w:u w:val="single"/>
        </w:rPr>
        <w:t xml:space="preserve">             </w:t>
      </w:r>
    </w:p>
    <w:p w14:paraId="4380B624">
      <w:pPr>
        <w:snapToGrid w:val="0"/>
        <w:spacing w:line="360" w:lineRule="auto"/>
        <w:ind w:firstLine="480" w:firstLineChars="200"/>
        <w:jc w:val="left"/>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u w:val="single"/>
        </w:rPr>
        <w:t xml:space="preserve">        </w:t>
      </w:r>
      <w:r>
        <w:rPr>
          <w:rFonts w:hint="eastAsia" w:asciiTheme="minorEastAsia" w:hAnsiTheme="minorEastAsia" w:eastAsiaTheme="minorEastAsia" w:cstheme="minorEastAsia"/>
          <w:color w:val="auto"/>
          <w:kern w:val="2"/>
          <w:sz w:val="24"/>
          <w:szCs w:val="24"/>
          <w:highlight w:val="none"/>
        </w:rPr>
        <w:t xml:space="preserve">系  </w:t>
      </w:r>
      <w:r>
        <w:rPr>
          <w:rFonts w:hint="eastAsia" w:asciiTheme="minorEastAsia" w:hAnsiTheme="minorEastAsia" w:eastAsiaTheme="minorEastAsia" w:cstheme="minorEastAsia"/>
          <w:color w:val="auto"/>
          <w:kern w:val="2"/>
          <w:sz w:val="24"/>
          <w:szCs w:val="24"/>
          <w:highlight w:val="none"/>
          <w:u w:val="single"/>
        </w:rPr>
        <w:t xml:space="preserve">   （</w:t>
      </w:r>
      <w:r>
        <w:rPr>
          <w:rFonts w:hint="eastAsia" w:asciiTheme="minorEastAsia" w:hAnsiTheme="minorEastAsia" w:eastAsiaTheme="minorEastAsia" w:cstheme="minorEastAsia"/>
          <w:color w:val="auto"/>
          <w:kern w:val="2"/>
          <w:sz w:val="24"/>
          <w:szCs w:val="24"/>
          <w:highlight w:val="none"/>
          <w:u w:val="single"/>
          <w:lang w:eastAsia="zh-CN"/>
        </w:rPr>
        <w:t>供应商</w:t>
      </w:r>
      <w:r>
        <w:rPr>
          <w:rFonts w:hint="eastAsia" w:asciiTheme="minorEastAsia" w:hAnsiTheme="minorEastAsia" w:eastAsiaTheme="minorEastAsia" w:cstheme="minorEastAsia"/>
          <w:color w:val="auto"/>
          <w:kern w:val="2"/>
          <w:sz w:val="24"/>
          <w:szCs w:val="24"/>
          <w:highlight w:val="none"/>
          <w:u w:val="single"/>
        </w:rPr>
        <w:t xml:space="preserve">单位名称）       </w:t>
      </w:r>
      <w:r>
        <w:rPr>
          <w:rFonts w:hint="eastAsia" w:asciiTheme="minorEastAsia" w:hAnsiTheme="minorEastAsia" w:eastAsiaTheme="minorEastAsia" w:cstheme="minorEastAsia"/>
          <w:color w:val="auto"/>
          <w:kern w:val="2"/>
          <w:sz w:val="24"/>
          <w:szCs w:val="24"/>
          <w:highlight w:val="none"/>
        </w:rPr>
        <w:t>的法定代表人。</w:t>
      </w:r>
    </w:p>
    <w:p w14:paraId="505F1DAD">
      <w:pPr>
        <w:spacing w:before="62" w:beforeLines="20" w:after="62" w:afterLines="20" w:line="540" w:lineRule="exact"/>
        <w:ind w:firstLine="610"/>
        <w:rPr>
          <w:rFonts w:hint="eastAsia" w:asciiTheme="minorEastAsia" w:hAnsiTheme="minorEastAsia" w:eastAsiaTheme="minorEastAsia" w:cstheme="minorEastAsia"/>
          <w:color w:val="auto"/>
          <w:kern w:val="2"/>
          <w:sz w:val="24"/>
          <w:szCs w:val="24"/>
          <w:highlight w:val="none"/>
        </w:rPr>
      </w:pPr>
    </w:p>
    <w:p w14:paraId="74C51594">
      <w:pPr>
        <w:spacing w:before="62" w:beforeLines="20" w:after="62" w:afterLines="20" w:line="540" w:lineRule="exact"/>
        <w:ind w:left="420" w:leftChars="200" w:firstLine="240" w:firstLineChars="100"/>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特此证明。</w:t>
      </w:r>
    </w:p>
    <w:p w14:paraId="27629112">
      <w:pPr>
        <w:tabs>
          <w:tab w:val="left" w:pos="720"/>
          <w:tab w:val="left" w:pos="900"/>
        </w:tabs>
        <w:spacing w:before="62" w:beforeLines="20" w:after="62" w:afterLines="20" w:line="540" w:lineRule="exact"/>
        <w:ind w:firstLine="4560" w:firstLineChars="1900"/>
        <w:rPr>
          <w:rFonts w:hint="eastAsia" w:asciiTheme="minorEastAsia" w:hAnsiTheme="minorEastAsia" w:eastAsiaTheme="minorEastAsia" w:cstheme="minorEastAsia"/>
          <w:color w:val="auto"/>
          <w:kern w:val="2"/>
          <w:sz w:val="24"/>
          <w:szCs w:val="24"/>
          <w:highlight w:val="none"/>
        </w:rPr>
      </w:pPr>
    </w:p>
    <w:p w14:paraId="52688792">
      <w:pPr>
        <w:spacing w:line="360" w:lineRule="auto"/>
        <w:ind w:firstLine="3840" w:firstLineChars="1600"/>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lang w:eastAsia="zh-CN"/>
        </w:rPr>
        <w:t>供应商</w:t>
      </w:r>
      <w:r>
        <w:rPr>
          <w:rFonts w:hint="eastAsia" w:asciiTheme="minorEastAsia" w:hAnsiTheme="minorEastAsia" w:eastAsiaTheme="minorEastAsia" w:cstheme="minorEastAsia"/>
          <w:color w:val="auto"/>
          <w:kern w:val="2"/>
          <w:sz w:val="24"/>
          <w:szCs w:val="24"/>
          <w:highlight w:val="none"/>
          <w:lang w:val="en-US" w:eastAsia="zh-CN"/>
        </w:rPr>
        <w:t>公章</w:t>
      </w:r>
      <w:r>
        <w:rPr>
          <w:rFonts w:hint="eastAsia" w:asciiTheme="minorEastAsia" w:hAnsiTheme="minorEastAsia" w:eastAsiaTheme="minorEastAsia" w:cstheme="minorEastAsia"/>
          <w:color w:val="auto"/>
          <w:kern w:val="2"/>
          <w:sz w:val="24"/>
          <w:szCs w:val="24"/>
          <w:highlight w:val="none"/>
        </w:rPr>
        <w:t>：</w:t>
      </w:r>
      <w:r>
        <w:rPr>
          <w:rFonts w:hint="eastAsia" w:asciiTheme="minorEastAsia" w:hAnsiTheme="minorEastAsia" w:eastAsiaTheme="minorEastAsia" w:cstheme="minorEastAsia"/>
          <w:color w:val="auto"/>
          <w:kern w:val="2"/>
          <w:sz w:val="24"/>
          <w:szCs w:val="24"/>
          <w:highlight w:val="none"/>
          <w:u w:val="single"/>
        </w:rPr>
        <w:t xml:space="preserve">                     </w:t>
      </w:r>
    </w:p>
    <w:p w14:paraId="2478D165">
      <w:pPr>
        <w:spacing w:line="360" w:lineRule="auto"/>
        <w:ind w:firstLine="3840" w:firstLineChars="1600"/>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 xml:space="preserve">日    </w:t>
      </w:r>
      <w:r>
        <w:rPr>
          <w:rFonts w:hint="eastAsia" w:asciiTheme="minorEastAsia" w:hAnsiTheme="minorEastAsia" w:eastAsiaTheme="minorEastAsia" w:cstheme="minorEastAsia"/>
          <w:color w:val="auto"/>
          <w:kern w:val="2"/>
          <w:sz w:val="24"/>
          <w:szCs w:val="24"/>
          <w:highlight w:val="none"/>
          <w:lang w:val="en-US" w:eastAsia="zh-CN"/>
        </w:rPr>
        <w:t xml:space="preserve">  </w:t>
      </w:r>
      <w:r>
        <w:rPr>
          <w:rFonts w:hint="eastAsia" w:asciiTheme="minorEastAsia" w:hAnsiTheme="minorEastAsia" w:eastAsiaTheme="minorEastAsia" w:cstheme="minorEastAsia"/>
          <w:color w:val="auto"/>
          <w:kern w:val="2"/>
          <w:sz w:val="24"/>
          <w:szCs w:val="24"/>
          <w:highlight w:val="none"/>
        </w:rPr>
        <w:t>期：</w:t>
      </w:r>
      <w:r>
        <w:rPr>
          <w:rFonts w:hint="eastAsia" w:asciiTheme="minorEastAsia" w:hAnsiTheme="minorEastAsia" w:eastAsiaTheme="minorEastAsia" w:cstheme="minorEastAsia"/>
          <w:color w:val="auto"/>
          <w:kern w:val="2"/>
          <w:sz w:val="24"/>
          <w:szCs w:val="24"/>
          <w:highlight w:val="none"/>
          <w:u w:val="single"/>
        </w:rPr>
        <w:t xml:space="preserve">                     </w:t>
      </w:r>
    </w:p>
    <w:p w14:paraId="1FECACCC">
      <w:pPr>
        <w:pageBreakBefore w:val="0"/>
        <w:kinsoku/>
        <w:wordWrap/>
        <w:overflowPunct/>
        <w:topLinePunct w:val="0"/>
        <w:bidi w:val="0"/>
        <w:spacing w:line="360" w:lineRule="auto"/>
        <w:textAlignment w:val="auto"/>
        <w:rPr>
          <w:rFonts w:hint="eastAsia" w:asciiTheme="minorEastAsia" w:hAnsiTheme="minorEastAsia" w:eastAsiaTheme="minorEastAsia" w:cstheme="minorEastAsia"/>
          <w:color w:val="auto"/>
          <w:sz w:val="24"/>
          <w:szCs w:val="24"/>
          <w:highlight w:val="none"/>
        </w:rPr>
      </w:pPr>
    </w:p>
    <w:p w14:paraId="4A0F9FC4">
      <w:pPr>
        <w:pageBreakBefore w:val="0"/>
        <w:kinsoku/>
        <w:wordWrap/>
        <w:overflowPunct/>
        <w:topLinePunct w:val="0"/>
        <w:bidi w:val="0"/>
        <w:spacing w:line="360" w:lineRule="auto"/>
        <w:textAlignment w:val="auto"/>
        <w:rPr>
          <w:rFonts w:hint="eastAsia" w:asciiTheme="minorEastAsia" w:hAnsiTheme="minorEastAsia" w:eastAsiaTheme="minorEastAsia" w:cstheme="minorEastAsia"/>
          <w:color w:val="auto"/>
          <w:sz w:val="24"/>
          <w:szCs w:val="24"/>
          <w:highlight w:val="none"/>
        </w:rPr>
      </w:pPr>
    </w:p>
    <w:p w14:paraId="1BCBE3C2">
      <w:pPr>
        <w:pStyle w:val="10"/>
        <w:snapToGrid w:val="0"/>
        <w:spacing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注：</w:t>
      </w:r>
    </w:p>
    <w:p w14:paraId="0A2A33B3">
      <w:pPr>
        <w:pStyle w:val="10"/>
        <w:snapToGrid w:val="0"/>
        <w:spacing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授权代表加</w:t>
      </w:r>
      <w:r>
        <w:rPr>
          <w:rFonts w:hint="eastAsia" w:asciiTheme="minorEastAsia" w:hAnsiTheme="minorEastAsia" w:eastAsiaTheme="minorEastAsia" w:cstheme="minorEastAsia"/>
          <w:color w:val="auto"/>
          <w:sz w:val="24"/>
          <w:szCs w:val="24"/>
          <w:highlight w:val="none"/>
          <w:lang w:eastAsia="zh-CN"/>
        </w:rPr>
        <w:t>采购</w:t>
      </w:r>
      <w:r>
        <w:rPr>
          <w:rFonts w:hint="eastAsia" w:asciiTheme="minorEastAsia" w:hAnsiTheme="minorEastAsia" w:eastAsiaTheme="minorEastAsia" w:cstheme="minorEastAsia"/>
          <w:color w:val="auto"/>
          <w:sz w:val="24"/>
          <w:szCs w:val="24"/>
          <w:highlight w:val="none"/>
        </w:rPr>
        <w:t>的提供授权书</w:t>
      </w:r>
      <w:r>
        <w:rPr>
          <w:rFonts w:hint="eastAsia" w:asciiTheme="minorEastAsia" w:hAnsiTheme="minorEastAsia" w:cstheme="minorEastAsia"/>
          <w:color w:val="auto"/>
          <w:sz w:val="24"/>
          <w:szCs w:val="24"/>
          <w:highlight w:val="none"/>
          <w:lang w:val="en-US" w:eastAsia="zh-CN"/>
        </w:rPr>
        <w:t>和法定代表人身份证明书</w:t>
      </w:r>
      <w:r>
        <w:rPr>
          <w:rFonts w:hint="eastAsia" w:asciiTheme="minorEastAsia" w:hAnsiTheme="minorEastAsia" w:eastAsiaTheme="minorEastAsia" w:cstheme="minorEastAsia"/>
          <w:color w:val="auto"/>
          <w:sz w:val="24"/>
          <w:szCs w:val="24"/>
          <w:highlight w:val="none"/>
        </w:rPr>
        <w:t>，本项目只允许有唯一的</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授权代表；</w:t>
      </w:r>
    </w:p>
    <w:p w14:paraId="7D09DFC6">
      <w:pPr>
        <w:pStyle w:val="10"/>
        <w:snapToGrid w:val="0"/>
        <w:spacing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2.法定代表人参加</w:t>
      </w:r>
      <w:r>
        <w:rPr>
          <w:rFonts w:hint="eastAsia" w:asciiTheme="minorEastAsia" w:hAnsiTheme="minorEastAsia" w:eastAsiaTheme="minorEastAsia" w:cstheme="minorEastAsia"/>
          <w:color w:val="auto"/>
          <w:sz w:val="24"/>
          <w:szCs w:val="24"/>
          <w:highlight w:val="none"/>
          <w:lang w:eastAsia="zh-CN"/>
        </w:rPr>
        <w:t>询比采购</w:t>
      </w:r>
      <w:r>
        <w:rPr>
          <w:rFonts w:hint="eastAsia" w:asciiTheme="minorEastAsia" w:hAnsiTheme="minorEastAsia" w:eastAsiaTheme="minorEastAsia" w:cstheme="minorEastAsia"/>
          <w:color w:val="auto"/>
          <w:sz w:val="24"/>
          <w:szCs w:val="24"/>
          <w:highlight w:val="none"/>
        </w:rPr>
        <w:t>的无需提供授权书，仅提供</w:t>
      </w:r>
      <w:r>
        <w:rPr>
          <w:rFonts w:hint="eastAsia" w:asciiTheme="minorEastAsia" w:hAnsiTheme="minorEastAsia" w:eastAsiaTheme="minorEastAsia" w:cstheme="minorEastAsia"/>
          <w:color w:val="auto"/>
          <w:sz w:val="24"/>
          <w:szCs w:val="24"/>
          <w:highlight w:val="none"/>
          <w:lang w:val="en-US" w:eastAsia="zh-CN"/>
        </w:rPr>
        <w:t>法定代表人身份证明书</w:t>
      </w:r>
      <w:r>
        <w:rPr>
          <w:rFonts w:hint="eastAsia" w:asciiTheme="minorEastAsia" w:hAnsiTheme="minorEastAsia" w:eastAsiaTheme="minorEastAsia" w:cstheme="minorEastAsia"/>
          <w:color w:val="auto"/>
          <w:sz w:val="24"/>
          <w:szCs w:val="24"/>
          <w:highlight w:val="none"/>
        </w:rPr>
        <w:t>。</w:t>
      </w:r>
    </w:p>
    <w:p w14:paraId="48C06234">
      <w:pP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br w:type="page"/>
      </w:r>
    </w:p>
    <w:p w14:paraId="6A5668EA">
      <w:pPr>
        <w:rPr>
          <w:rFonts w:hint="eastAsia" w:ascii="宋体" w:hAnsi="宋体" w:eastAsia="宋体" w:cs="宋体"/>
          <w:b/>
          <w:color w:val="auto"/>
          <w:sz w:val="24"/>
          <w:highlight w:val="none"/>
        </w:rPr>
      </w:pPr>
    </w:p>
    <w:p w14:paraId="0E21EEC8">
      <w:pPr>
        <w:spacing w:line="360" w:lineRule="auto"/>
        <w:jc w:val="center"/>
        <w:outlineLvl w:val="2"/>
        <w:rPr>
          <w:rFonts w:hint="eastAsia" w:ascii="宋体" w:hAnsi="宋体" w:eastAsia="宋体" w:cs="宋体"/>
          <w:b/>
          <w:color w:val="auto"/>
          <w:sz w:val="24"/>
          <w:highlight w:val="none"/>
        </w:rPr>
      </w:pPr>
    </w:p>
    <w:p w14:paraId="3457A868">
      <w:pPr>
        <w:widowControl/>
        <w:numPr>
          <w:ilvl w:val="0"/>
          <w:numId w:val="0"/>
        </w:numPr>
        <w:jc w:val="center"/>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t>三、报价表</w:t>
      </w:r>
    </w:p>
    <w:p w14:paraId="015C905C">
      <w:pPr>
        <w:autoSpaceDE w:val="0"/>
        <w:autoSpaceDN w:val="0"/>
        <w:adjustRightInd w:val="0"/>
        <w:spacing w:before="20" w:after="20" w:line="360" w:lineRule="auto"/>
        <w:jc w:val="center"/>
        <w:rPr>
          <w:rFonts w:hint="eastAsia" w:ascii="宋体" w:hAnsi="宋体" w:eastAsia="宋体" w:cs="宋体"/>
          <w:b/>
          <w:color w:val="auto"/>
          <w:sz w:val="24"/>
          <w:szCs w:val="24"/>
          <w:highlight w:val="none"/>
        </w:rPr>
      </w:pP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3"/>
        <w:gridCol w:w="6659"/>
      </w:tblGrid>
      <w:tr w14:paraId="565FB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3" w:type="dxa"/>
            <w:noWrap w:val="0"/>
            <w:vAlign w:val="center"/>
          </w:tcPr>
          <w:p w14:paraId="39A0ED12">
            <w:pPr>
              <w:spacing w:before="240" w:beforeLines="100" w:after="240" w:afterLines="100"/>
              <w:jc w:val="center"/>
              <w:outlineLvl w:val="0"/>
              <w:rPr>
                <w:rFonts w:hint="eastAsia" w:ascii="宋体" w:hAnsi="宋体" w:eastAsia="宋体" w:cs="宋体"/>
                <w:b w:val="0"/>
                <w:bCs/>
                <w:snapToGrid w:val="0"/>
                <w:color w:val="auto"/>
                <w:kern w:val="0"/>
                <w:sz w:val="24"/>
                <w:szCs w:val="24"/>
                <w:highlight w:val="none"/>
                <w:u w:val="none"/>
                <w:lang w:val="en-US" w:eastAsia="zh-CN"/>
                <w14:ligatures w14:val="standardContextual"/>
              </w:rPr>
            </w:pPr>
            <w:bookmarkStart w:id="52" w:name="_Toc26251"/>
            <w:bookmarkStart w:id="53" w:name="_Toc9339"/>
            <w:r>
              <w:rPr>
                <w:rFonts w:hint="eastAsia" w:ascii="宋体" w:hAnsi="宋体" w:eastAsia="宋体" w:cs="宋体"/>
                <w:b w:val="0"/>
                <w:bCs/>
                <w:sz w:val="24"/>
                <w:szCs w:val="24"/>
                <w:highlight w:val="none"/>
                <w:u w:val="none"/>
                <w14:ligatures w14:val="none"/>
              </w:rPr>
              <w:t>采购人</w:t>
            </w:r>
            <w:bookmarkEnd w:id="52"/>
          </w:p>
        </w:tc>
        <w:tc>
          <w:tcPr>
            <w:tcW w:w="6659" w:type="dxa"/>
            <w:noWrap w:val="0"/>
            <w:vAlign w:val="center"/>
          </w:tcPr>
          <w:p w14:paraId="02E6978B">
            <w:pPr>
              <w:spacing w:before="240" w:beforeLines="100" w:after="240" w:afterLines="100"/>
              <w:jc w:val="center"/>
              <w:outlineLvl w:val="0"/>
              <w:rPr>
                <w:rFonts w:hint="eastAsia" w:ascii="宋体" w:hAnsi="宋体" w:eastAsia="宋体" w:cs="宋体"/>
                <w:b w:val="0"/>
                <w:bCs/>
                <w:color w:val="auto"/>
                <w:sz w:val="24"/>
                <w:szCs w:val="24"/>
                <w:highlight w:val="none"/>
                <w:u w:val="none"/>
                <w:vertAlign w:val="baseline"/>
                <w:lang w:eastAsia="zh-CN"/>
                <w14:ligatures w14:val="standardContextual"/>
              </w:rPr>
            </w:pPr>
            <w:r>
              <w:rPr>
                <w:rFonts w:hint="eastAsia" w:ascii="宋体" w:hAnsi="宋体" w:eastAsia="宋体" w:cs="宋体"/>
                <w:b w:val="0"/>
                <w:bCs/>
                <w:color w:val="000000"/>
                <w:spacing w:val="-6"/>
                <w:sz w:val="24"/>
                <w:szCs w:val="24"/>
                <w:highlight w:val="none"/>
                <w:u w:val="none"/>
                <w:lang w:eastAsia="zh-CN"/>
                <w14:ligatures w14:val="none"/>
              </w:rPr>
              <w:t>合肥蓝科投资有限公司</w:t>
            </w:r>
          </w:p>
        </w:tc>
      </w:tr>
      <w:tr w14:paraId="319B0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3" w:type="dxa"/>
            <w:noWrap w:val="0"/>
            <w:vAlign w:val="center"/>
          </w:tcPr>
          <w:p w14:paraId="44B2A165">
            <w:pPr>
              <w:spacing w:before="240" w:beforeLines="100" w:after="240" w:afterLines="100"/>
              <w:jc w:val="center"/>
              <w:outlineLvl w:val="0"/>
              <w:rPr>
                <w:rFonts w:hint="eastAsia" w:ascii="宋体" w:hAnsi="宋体" w:eastAsia="宋体" w:cs="宋体"/>
                <w:b w:val="0"/>
                <w:bCs/>
                <w:snapToGrid w:val="0"/>
                <w:color w:val="auto"/>
                <w:kern w:val="0"/>
                <w:sz w:val="24"/>
                <w:szCs w:val="24"/>
                <w:highlight w:val="none"/>
                <w:u w:val="none"/>
                <w:lang w:val="en-US" w:eastAsia="zh-CN"/>
                <w14:ligatures w14:val="standardContextual"/>
              </w:rPr>
            </w:pPr>
            <w:bookmarkStart w:id="54" w:name="_Toc8267"/>
            <w:r>
              <w:rPr>
                <w:rFonts w:hint="eastAsia" w:ascii="宋体" w:hAnsi="宋体" w:eastAsia="宋体" w:cs="宋体"/>
                <w:b w:val="0"/>
                <w:bCs/>
                <w:snapToGrid w:val="0"/>
                <w:color w:val="auto"/>
                <w:kern w:val="0"/>
                <w:sz w:val="24"/>
                <w:szCs w:val="24"/>
                <w:highlight w:val="none"/>
                <w:u w:val="none"/>
                <w:lang w:val="en-US" w:eastAsia="zh-CN"/>
                <w14:ligatures w14:val="standardContextual"/>
              </w:rPr>
              <w:t>项目名称</w:t>
            </w:r>
            <w:bookmarkEnd w:id="54"/>
          </w:p>
        </w:tc>
        <w:tc>
          <w:tcPr>
            <w:tcW w:w="6659" w:type="dxa"/>
            <w:noWrap w:val="0"/>
            <w:vAlign w:val="center"/>
          </w:tcPr>
          <w:p w14:paraId="577A71CF">
            <w:pPr>
              <w:spacing w:before="240" w:beforeLines="100" w:after="240" w:afterLines="100"/>
              <w:jc w:val="center"/>
              <w:outlineLvl w:val="0"/>
              <w:rPr>
                <w:rFonts w:hint="eastAsia" w:ascii="宋体" w:hAnsi="宋体" w:eastAsia="宋体" w:cs="宋体"/>
                <w:b w:val="0"/>
                <w:bCs/>
                <w:color w:val="auto"/>
                <w:sz w:val="24"/>
                <w:szCs w:val="24"/>
                <w:highlight w:val="none"/>
                <w:u w:val="none"/>
                <w:vertAlign w:val="baseline"/>
                <w:lang w:eastAsia="zh-CN"/>
                <w14:ligatures w14:val="standardContextual"/>
              </w:rPr>
            </w:pPr>
            <w:r>
              <w:rPr>
                <w:rFonts w:hint="eastAsia" w:ascii="宋体" w:hAnsi="宋体" w:eastAsia="宋体" w:cs="宋体"/>
                <w:b w:val="0"/>
                <w:bCs/>
                <w:color w:val="000000"/>
                <w:sz w:val="24"/>
                <w:szCs w:val="24"/>
                <w:highlight w:val="none"/>
                <w:u w:val="none"/>
                <w:lang w:eastAsia="zh-CN"/>
                <w14:ligatures w14:val="none"/>
              </w:rPr>
              <w:t>蓝科智造科创产业园（二期）工程施工图审查服务</w:t>
            </w:r>
          </w:p>
        </w:tc>
      </w:tr>
      <w:bookmarkEnd w:id="53"/>
      <w:tr w14:paraId="3ED52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noWrap w:val="0"/>
            <w:vAlign w:val="center"/>
          </w:tcPr>
          <w:p w14:paraId="49A961A0">
            <w:pPr>
              <w:spacing w:before="240" w:beforeLines="100" w:after="240" w:afterLines="100"/>
              <w:jc w:val="left"/>
              <w:outlineLvl w:val="0"/>
              <w:rPr>
                <w:rFonts w:hint="eastAsia" w:ascii="宋体" w:hAnsi="宋体" w:eastAsia="宋体" w:cs="宋体"/>
                <w:b w:val="0"/>
                <w:bCs/>
                <w:color w:val="auto"/>
                <w:sz w:val="24"/>
                <w:szCs w:val="24"/>
                <w:highlight w:val="none"/>
                <w:u w:val="none"/>
                <w:vertAlign w:val="baseline"/>
                <w14:ligatures w14:val="standardContextual"/>
              </w:rPr>
            </w:pPr>
            <w:bookmarkStart w:id="55" w:name="_Toc8501"/>
            <w:bookmarkStart w:id="56" w:name="_Toc11138"/>
            <w:r>
              <w:rPr>
                <w:rFonts w:hint="eastAsia" w:ascii="宋体" w:hAnsi="宋体" w:eastAsia="宋体" w:cs="宋体"/>
                <w:b w:val="0"/>
                <w:bCs/>
                <w:color w:val="auto"/>
                <w:sz w:val="24"/>
                <w:szCs w:val="24"/>
                <w:highlight w:val="none"/>
                <w:u w:val="none"/>
                <w:vertAlign w:val="baseline"/>
                <w:lang w:val="en-US" w:eastAsia="zh-CN"/>
                <w14:ligatures w14:val="standardContextual"/>
              </w:rPr>
              <w:t>响应总价（元）：</w:t>
            </w:r>
            <w:bookmarkEnd w:id="55"/>
          </w:p>
        </w:tc>
      </w:tr>
      <w:bookmarkEnd w:id="56"/>
      <w:tr w14:paraId="41FD1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noWrap w:val="0"/>
            <w:vAlign w:val="top"/>
          </w:tcPr>
          <w:p w14:paraId="2B21B885">
            <w:pPr>
              <w:spacing w:line="360" w:lineRule="auto"/>
              <w:rPr>
                <w:rFonts w:hint="eastAsia" w:ascii="宋体" w:hAnsi="宋体" w:eastAsia="宋体" w:cs="宋体"/>
                <w:b w:val="0"/>
                <w:bCs/>
                <w:color w:val="000000"/>
                <w:sz w:val="24"/>
                <w:szCs w:val="24"/>
                <w:highlight w:val="none"/>
                <w:u w:val="none"/>
                <w14:ligatures w14:val="none"/>
              </w:rPr>
            </w:pPr>
            <w:r>
              <w:rPr>
                <w:rFonts w:hint="eastAsia" w:ascii="宋体" w:hAnsi="宋体" w:eastAsia="宋体" w:cs="宋体"/>
                <w:b w:val="0"/>
                <w:bCs/>
                <w:color w:val="000000"/>
                <w:sz w:val="24"/>
                <w:szCs w:val="24"/>
                <w:highlight w:val="none"/>
                <w:u w:val="none"/>
                <w14:ligatures w14:val="none"/>
              </w:rPr>
              <w:t>备注</w:t>
            </w:r>
          </w:p>
          <w:p w14:paraId="22E467C9">
            <w:pPr>
              <w:spacing w:line="360" w:lineRule="auto"/>
              <w:rPr>
                <w:rFonts w:hint="eastAsia" w:ascii="宋体" w:hAnsi="宋体" w:eastAsia="宋体" w:cs="宋体"/>
                <w:b w:val="0"/>
                <w:bCs/>
                <w:color w:val="000000"/>
                <w:sz w:val="24"/>
                <w:szCs w:val="24"/>
                <w:highlight w:val="none"/>
                <w:u w:val="none"/>
                <w14:ligatures w14:val="none"/>
              </w:rPr>
            </w:pPr>
            <w:r>
              <w:rPr>
                <w:rFonts w:hint="eastAsia" w:ascii="宋体" w:hAnsi="宋体" w:eastAsia="宋体" w:cs="宋体"/>
                <w:b w:val="0"/>
                <w:bCs/>
                <w:color w:val="000000"/>
                <w:sz w:val="24"/>
                <w:szCs w:val="24"/>
                <w:highlight w:val="none"/>
                <w:u w:val="none"/>
                <w14:ligatures w14:val="none"/>
              </w:rPr>
              <w:t>1.响应</w:t>
            </w:r>
            <w:r>
              <w:rPr>
                <w:rFonts w:hint="eastAsia" w:ascii="宋体" w:hAnsi="宋体" w:eastAsia="宋体" w:cs="宋体"/>
                <w:b w:val="0"/>
                <w:bCs/>
                <w:color w:val="000000"/>
                <w:sz w:val="24"/>
                <w:szCs w:val="24"/>
                <w:highlight w:val="none"/>
                <w:u w:val="none"/>
                <w:lang w:eastAsia="zh-CN"/>
                <w14:ligatures w14:val="none"/>
              </w:rPr>
              <w:t>总</w:t>
            </w:r>
            <w:r>
              <w:rPr>
                <w:rFonts w:hint="eastAsia" w:ascii="宋体" w:hAnsi="宋体" w:eastAsia="宋体" w:cs="宋体"/>
                <w:b w:val="0"/>
                <w:bCs/>
                <w:color w:val="000000"/>
                <w:sz w:val="24"/>
                <w:szCs w:val="24"/>
                <w:highlight w:val="none"/>
                <w:u w:val="none"/>
                <w14:ligatures w14:val="none"/>
              </w:rPr>
              <w:t>价高于最高限价的(响应报价＞最高限价)，作响应无效处理。</w:t>
            </w:r>
          </w:p>
          <w:p w14:paraId="29239872">
            <w:pPr>
              <w:spacing w:before="62" w:beforeLines="20" w:after="62" w:afterLines="20" w:line="540" w:lineRule="exact"/>
              <w:jc w:val="left"/>
              <w:rPr>
                <w:rFonts w:hint="eastAsia" w:ascii="宋体" w:hAnsi="宋体" w:eastAsia="宋体" w:cs="宋体"/>
                <w:b w:val="0"/>
                <w:bCs/>
                <w:color w:val="auto"/>
                <w:sz w:val="24"/>
                <w:szCs w:val="24"/>
                <w:highlight w:val="none"/>
                <w:u w:val="none"/>
                <w:vertAlign w:val="baseline"/>
                <w14:ligatures w14:val="standardContextual"/>
              </w:rPr>
            </w:pPr>
            <w:r>
              <w:rPr>
                <w:rFonts w:hint="eastAsia" w:ascii="宋体" w:hAnsi="宋体" w:eastAsia="宋体" w:cs="宋体"/>
                <w:b w:val="0"/>
                <w:bCs/>
                <w:color w:val="000000"/>
                <w:sz w:val="24"/>
                <w:szCs w:val="24"/>
                <w:highlight w:val="none"/>
                <w:u w:val="none"/>
                <w14:ligatures w14:val="none"/>
              </w:rPr>
              <w:t>2.任何有选择或有条件的响应报价，或者对报价项填写了多个报价的，作响应无效处理。</w:t>
            </w:r>
          </w:p>
        </w:tc>
      </w:tr>
    </w:tbl>
    <w:p w14:paraId="32114CDE">
      <w:pPr>
        <w:pageBreakBefore w:val="0"/>
        <w:kinsoku/>
        <w:wordWrap/>
        <w:overflowPunct/>
        <w:topLinePunct w:val="0"/>
        <w:bidi w:val="0"/>
        <w:spacing w:line="360" w:lineRule="auto"/>
        <w:ind w:firstLine="4560" w:firstLineChars="1900"/>
        <w:textAlignment w:val="auto"/>
        <w:rPr>
          <w:rFonts w:ascii="宋体" w:hAnsi="宋体" w:eastAsia="宋体"/>
          <w:color w:val="auto"/>
          <w:sz w:val="24"/>
          <w:highlight w:val="none"/>
        </w:rPr>
      </w:pP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lang w:val="en-US" w:eastAsia="zh-CN"/>
        </w:rPr>
        <w:t>公章</w:t>
      </w:r>
      <w:r>
        <w:rPr>
          <w:rFonts w:hint="eastAsia" w:ascii="宋体" w:hAnsi="宋体" w:eastAsia="宋体"/>
          <w:color w:val="auto"/>
          <w:sz w:val="24"/>
          <w:highlight w:val="none"/>
        </w:rPr>
        <w:t>：</w:t>
      </w:r>
      <w:r>
        <w:rPr>
          <w:rFonts w:hint="eastAsia" w:ascii="宋体" w:hAnsi="宋体" w:eastAsia="宋体"/>
          <w:color w:val="auto"/>
          <w:sz w:val="24"/>
          <w:highlight w:val="none"/>
          <w:u w:val="single"/>
        </w:rPr>
        <w:t xml:space="preserve">                </w:t>
      </w:r>
    </w:p>
    <w:p w14:paraId="05E7083D">
      <w:pPr>
        <w:pageBreakBefore w:val="0"/>
        <w:kinsoku/>
        <w:wordWrap/>
        <w:overflowPunct/>
        <w:topLinePunct w:val="0"/>
        <w:bidi w:val="0"/>
        <w:spacing w:line="360" w:lineRule="auto"/>
        <w:ind w:firstLine="4560" w:firstLineChars="1900"/>
        <w:textAlignment w:val="auto"/>
        <w:rPr>
          <w:rFonts w:ascii="宋体" w:hAnsi="宋体" w:eastAsia="宋体"/>
          <w:color w:val="auto"/>
          <w:sz w:val="24"/>
          <w:highlight w:val="none"/>
          <w:u w:val="single"/>
        </w:rPr>
      </w:pPr>
      <w:r>
        <w:rPr>
          <w:rFonts w:hint="eastAsia" w:ascii="宋体" w:hAnsi="宋体" w:eastAsia="宋体"/>
          <w:color w:val="auto"/>
          <w:sz w:val="24"/>
          <w:highlight w:val="none"/>
        </w:rPr>
        <w:t xml:space="preserve">日    </w:t>
      </w:r>
      <w:r>
        <w:rPr>
          <w:rFonts w:hint="eastAsia" w:ascii="宋体" w:hAnsi="宋体" w:eastAsia="宋体"/>
          <w:color w:val="auto"/>
          <w:sz w:val="24"/>
          <w:highlight w:val="none"/>
          <w:lang w:val="en-US" w:eastAsia="zh-CN"/>
        </w:rPr>
        <w:t xml:space="preserve">  </w:t>
      </w:r>
      <w:r>
        <w:rPr>
          <w:rFonts w:hint="eastAsia" w:ascii="宋体" w:hAnsi="宋体" w:eastAsia="宋体"/>
          <w:color w:val="auto"/>
          <w:sz w:val="24"/>
          <w:highlight w:val="none"/>
        </w:rPr>
        <w:t>期：</w:t>
      </w:r>
      <w:r>
        <w:rPr>
          <w:rFonts w:hint="eastAsia" w:ascii="宋体" w:hAnsi="宋体" w:eastAsia="宋体"/>
          <w:color w:val="auto"/>
          <w:sz w:val="24"/>
          <w:highlight w:val="none"/>
          <w:u w:val="single"/>
        </w:rPr>
        <w:t xml:space="preserve">                </w:t>
      </w:r>
    </w:p>
    <w:p w14:paraId="577A4B20">
      <w:pPr>
        <w:pageBreakBefore w:val="0"/>
        <w:kinsoku/>
        <w:wordWrap/>
        <w:overflowPunct/>
        <w:topLinePunct w:val="0"/>
        <w:bidi w:val="0"/>
        <w:adjustRightInd w:val="0"/>
        <w:snapToGrid w:val="0"/>
        <w:spacing w:line="360" w:lineRule="auto"/>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注：</w:t>
      </w:r>
    </w:p>
    <w:p w14:paraId="14504F70">
      <w:pPr>
        <w:pageBreakBefore w:val="0"/>
        <w:kinsoku/>
        <w:wordWrap/>
        <w:overflowPunct/>
        <w:topLinePunct w:val="0"/>
        <w:bidi w:val="0"/>
        <w:adjustRightInd w:val="0"/>
        <w:snapToGrid w:val="0"/>
        <w:spacing w:line="360" w:lineRule="auto"/>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1.本表内容根据</w:t>
      </w:r>
      <w:r>
        <w:rPr>
          <w:rFonts w:hint="eastAsia" w:asciiTheme="minorEastAsia" w:hAnsiTheme="minorEastAsia" w:eastAsiaTheme="minorEastAsia" w:cstheme="minorEastAsia"/>
          <w:b w:val="0"/>
          <w:bCs w:val="0"/>
          <w:color w:val="auto"/>
          <w:sz w:val="24"/>
          <w:szCs w:val="24"/>
          <w:highlight w:val="none"/>
          <w:lang w:eastAsia="zh-CN"/>
        </w:rPr>
        <w:t>采购文件</w:t>
      </w:r>
      <w:r>
        <w:rPr>
          <w:rFonts w:hint="eastAsia" w:asciiTheme="minorEastAsia" w:hAnsiTheme="minorEastAsia" w:eastAsiaTheme="minorEastAsia" w:cstheme="minorEastAsia"/>
          <w:b w:val="0"/>
          <w:bCs w:val="0"/>
          <w:color w:val="auto"/>
          <w:sz w:val="24"/>
          <w:szCs w:val="24"/>
          <w:highlight w:val="none"/>
        </w:rPr>
        <w:t>要求</w:t>
      </w:r>
      <w:r>
        <w:rPr>
          <w:rFonts w:hint="eastAsia" w:asciiTheme="minorEastAsia" w:hAnsiTheme="minorEastAsia" w:eastAsiaTheme="minorEastAsia" w:cstheme="minorEastAsia"/>
          <w:b w:val="0"/>
          <w:bCs w:val="0"/>
          <w:color w:val="auto"/>
          <w:sz w:val="24"/>
          <w:szCs w:val="24"/>
          <w:highlight w:val="none"/>
          <w:lang w:eastAsia="zh-CN"/>
        </w:rPr>
        <w:t>包括采购文件</w:t>
      </w:r>
      <w:r>
        <w:rPr>
          <w:rFonts w:hint="eastAsia" w:asciiTheme="minorEastAsia" w:hAnsiTheme="minorEastAsia" w:eastAsiaTheme="minorEastAsia" w:cstheme="minorEastAsia"/>
          <w:b w:val="0"/>
          <w:bCs w:val="0"/>
          <w:color w:val="auto"/>
          <w:sz w:val="24"/>
          <w:szCs w:val="24"/>
          <w:highlight w:val="none"/>
        </w:rPr>
        <w:t>要求提供的全部内容的所有费用。</w:t>
      </w:r>
    </w:p>
    <w:p w14:paraId="77E4D0C7">
      <w:pPr>
        <w:pageBreakBefore w:val="0"/>
        <w:kinsoku/>
        <w:wordWrap/>
        <w:overflowPunct/>
        <w:topLinePunct w:val="0"/>
        <w:bidi w:val="0"/>
        <w:adjustRightInd w:val="0"/>
        <w:snapToGrid w:val="0"/>
        <w:spacing w:line="360" w:lineRule="auto"/>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2.</w:t>
      </w:r>
      <w:r>
        <w:rPr>
          <w:rFonts w:hint="eastAsia" w:asciiTheme="minorEastAsia" w:hAnsiTheme="minorEastAsia" w:eastAsiaTheme="minorEastAsia" w:cstheme="minorEastAsia"/>
          <w:b w:val="0"/>
          <w:bCs w:val="0"/>
          <w:color w:val="auto"/>
          <w:sz w:val="24"/>
          <w:szCs w:val="24"/>
          <w:highlight w:val="none"/>
          <w:lang w:eastAsia="zh-CN"/>
        </w:rPr>
        <w:t>供应商</w:t>
      </w:r>
      <w:r>
        <w:rPr>
          <w:rFonts w:hint="eastAsia" w:asciiTheme="minorEastAsia" w:hAnsiTheme="minorEastAsia" w:eastAsiaTheme="minorEastAsia" w:cstheme="minorEastAsia"/>
          <w:b w:val="0"/>
          <w:bCs w:val="0"/>
          <w:color w:val="auto"/>
          <w:sz w:val="24"/>
          <w:szCs w:val="24"/>
          <w:highlight w:val="none"/>
        </w:rPr>
        <w:t>应根据其响应文件中报价表的内容填写唱标信息，唱标信息不作为评审的依据。唱标信息与报价表不一致的，以报价表为准。</w:t>
      </w:r>
    </w:p>
    <w:p w14:paraId="075DA32F">
      <w:pPr>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br w:type="page"/>
      </w:r>
    </w:p>
    <w:p w14:paraId="7E891F6B">
      <w:pPr>
        <w:widowControl/>
        <w:jc w:val="left"/>
        <w:rPr>
          <w:rFonts w:hint="eastAsia" w:asciiTheme="minorEastAsia" w:hAnsiTheme="minorEastAsia" w:eastAsiaTheme="minorEastAsia"/>
          <w:b/>
          <w:color w:val="auto"/>
          <w:sz w:val="24"/>
          <w:highlight w:val="none"/>
        </w:rPr>
      </w:pPr>
    </w:p>
    <w:p w14:paraId="2793E0FD">
      <w:pPr>
        <w:widowControl/>
        <w:jc w:val="center"/>
        <w:rPr>
          <w:rFonts w:hint="eastAsia" w:ascii="宋体" w:hAnsi="宋体" w:eastAsia="宋体" w:cs="宋体"/>
          <w:b/>
          <w:i/>
          <w:iCs/>
          <w:color w:val="auto"/>
          <w:sz w:val="24"/>
          <w:highlight w:val="none"/>
          <w:lang w:val="en-US" w:eastAsia="zh-CN"/>
        </w:rPr>
      </w:pPr>
      <w:r>
        <w:rPr>
          <w:rFonts w:hint="eastAsia" w:ascii="宋体" w:hAnsi="宋体" w:eastAsia="宋体" w:cs="宋体"/>
          <w:b/>
          <w:color w:val="auto"/>
          <w:sz w:val="24"/>
          <w:highlight w:val="none"/>
          <w:lang w:val="en-US" w:eastAsia="zh-CN"/>
        </w:rPr>
        <w:t>四</w:t>
      </w:r>
      <w:r>
        <w:rPr>
          <w:rFonts w:hint="eastAsia" w:ascii="宋体" w:hAnsi="宋体" w:eastAsia="宋体" w:cs="宋体"/>
          <w:b/>
          <w:color w:val="auto"/>
          <w:sz w:val="24"/>
          <w:highlight w:val="none"/>
        </w:rPr>
        <w:t>、响应表</w:t>
      </w:r>
    </w:p>
    <w:p w14:paraId="2DFAF3F0">
      <w:pPr>
        <w:spacing w:line="360" w:lineRule="auto"/>
        <w:ind w:firstLine="435"/>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4</w:t>
      </w:r>
      <w:r>
        <w:rPr>
          <w:rFonts w:hint="eastAsia" w:ascii="宋体" w:hAnsi="宋体" w:eastAsia="宋体" w:cs="宋体"/>
          <w:b/>
          <w:color w:val="auto"/>
          <w:sz w:val="24"/>
          <w:highlight w:val="none"/>
        </w:rPr>
        <w:t>.1商务响应表</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3"/>
        <w:gridCol w:w="1916"/>
        <w:gridCol w:w="2498"/>
        <w:gridCol w:w="2575"/>
        <w:gridCol w:w="810"/>
      </w:tblGrid>
      <w:tr w14:paraId="52170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24" w:type="pct"/>
            <w:vAlign w:val="center"/>
          </w:tcPr>
          <w:p w14:paraId="60C69632">
            <w:pPr>
              <w:pStyle w:val="10"/>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序号</w:t>
            </w:r>
          </w:p>
        </w:tc>
        <w:tc>
          <w:tcPr>
            <w:tcW w:w="1124" w:type="pct"/>
            <w:vAlign w:val="center"/>
          </w:tcPr>
          <w:p w14:paraId="1077D69B">
            <w:pPr>
              <w:pStyle w:val="10"/>
              <w:jc w:val="center"/>
              <w:rPr>
                <w:rFonts w:hint="eastAsia" w:ascii="宋体" w:hAnsi="宋体" w:eastAsia="宋体" w:cs="宋体"/>
                <w:b/>
                <w:color w:val="auto"/>
                <w:sz w:val="24"/>
                <w:highlight w:val="none"/>
              </w:rPr>
            </w:pPr>
            <w:r>
              <w:rPr>
                <w:rFonts w:hint="eastAsia" w:ascii="宋体" w:hAnsi="宋体" w:eastAsia="宋体" w:cs="宋体"/>
                <w:b/>
                <w:bCs/>
                <w:color w:val="auto"/>
                <w:sz w:val="24"/>
                <w:szCs w:val="24"/>
                <w:highlight w:val="none"/>
              </w:rPr>
              <w:t>商务条款</w:t>
            </w:r>
          </w:p>
        </w:tc>
        <w:tc>
          <w:tcPr>
            <w:tcW w:w="1465" w:type="pct"/>
            <w:vAlign w:val="center"/>
          </w:tcPr>
          <w:p w14:paraId="5B65299F">
            <w:pPr>
              <w:pStyle w:val="10"/>
              <w:jc w:val="center"/>
              <w:rPr>
                <w:rFonts w:hint="eastAsia" w:ascii="宋体" w:hAnsi="宋体" w:eastAsia="宋体" w:cs="宋体"/>
                <w:b/>
                <w:color w:val="auto"/>
                <w:sz w:val="24"/>
                <w:highlight w:val="none"/>
              </w:rPr>
            </w:pPr>
            <w:r>
              <w:rPr>
                <w:rFonts w:hint="eastAsia" w:hAnsi="宋体" w:eastAsia="宋体" w:cs="宋体"/>
                <w:b/>
                <w:color w:val="auto"/>
                <w:sz w:val="24"/>
                <w:highlight w:val="none"/>
                <w:lang w:eastAsia="zh-CN"/>
              </w:rPr>
              <w:t>询比采购文件</w:t>
            </w:r>
            <w:r>
              <w:rPr>
                <w:rFonts w:hint="eastAsia" w:ascii="宋体" w:hAnsi="宋体" w:eastAsia="宋体" w:cs="宋体"/>
                <w:b/>
                <w:color w:val="auto"/>
                <w:sz w:val="24"/>
                <w:highlight w:val="none"/>
              </w:rPr>
              <w:t>要求</w:t>
            </w:r>
          </w:p>
        </w:tc>
        <w:tc>
          <w:tcPr>
            <w:tcW w:w="1510" w:type="pct"/>
            <w:vAlign w:val="center"/>
          </w:tcPr>
          <w:p w14:paraId="4967AC00">
            <w:pPr>
              <w:pStyle w:val="10"/>
              <w:jc w:val="center"/>
              <w:rPr>
                <w:rFonts w:hint="eastAsia" w:ascii="宋体" w:hAnsi="宋体" w:eastAsia="宋体" w:cs="宋体"/>
                <w:b/>
                <w:color w:val="auto"/>
                <w:sz w:val="24"/>
                <w:highlight w:val="none"/>
              </w:rPr>
            </w:pPr>
            <w:r>
              <w:rPr>
                <w:rFonts w:hint="eastAsia" w:hAnsi="宋体" w:eastAsia="宋体" w:cs="宋体"/>
                <w:b/>
                <w:color w:val="auto"/>
                <w:sz w:val="24"/>
                <w:highlight w:val="none"/>
                <w:lang w:eastAsia="zh-CN"/>
              </w:rPr>
              <w:t>供应商</w:t>
            </w:r>
            <w:r>
              <w:rPr>
                <w:rFonts w:hint="eastAsia" w:ascii="宋体" w:hAnsi="宋体" w:eastAsia="宋体" w:cs="宋体"/>
                <w:b/>
                <w:color w:val="auto"/>
                <w:sz w:val="24"/>
                <w:highlight w:val="none"/>
              </w:rPr>
              <w:t>承诺</w:t>
            </w:r>
          </w:p>
        </w:tc>
        <w:tc>
          <w:tcPr>
            <w:tcW w:w="475" w:type="pct"/>
            <w:vAlign w:val="center"/>
          </w:tcPr>
          <w:p w14:paraId="285101E6">
            <w:pPr>
              <w:pStyle w:val="10"/>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偏离说明</w:t>
            </w:r>
          </w:p>
        </w:tc>
      </w:tr>
      <w:tr w14:paraId="01A8C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5DA7A8E9">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c>
          <w:tcPr>
            <w:tcW w:w="1124" w:type="pct"/>
            <w:vAlign w:val="center"/>
          </w:tcPr>
          <w:p w14:paraId="42B32658">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付款方式</w:t>
            </w:r>
          </w:p>
        </w:tc>
        <w:tc>
          <w:tcPr>
            <w:tcW w:w="1465" w:type="pct"/>
            <w:vAlign w:val="center"/>
          </w:tcPr>
          <w:p w14:paraId="2E25E9F3">
            <w:pPr>
              <w:jc w:val="center"/>
              <w:rPr>
                <w:rFonts w:hint="eastAsia" w:ascii="宋体" w:hAnsi="宋体" w:eastAsia="宋体" w:cs="宋体"/>
                <w:color w:val="auto"/>
                <w:sz w:val="24"/>
                <w:highlight w:val="none"/>
              </w:rPr>
            </w:pPr>
          </w:p>
        </w:tc>
        <w:tc>
          <w:tcPr>
            <w:tcW w:w="1510" w:type="pct"/>
            <w:vAlign w:val="center"/>
          </w:tcPr>
          <w:p w14:paraId="32EE3862">
            <w:pPr>
              <w:jc w:val="center"/>
              <w:rPr>
                <w:rFonts w:hint="eastAsia" w:ascii="宋体" w:hAnsi="宋体" w:eastAsia="宋体" w:cs="宋体"/>
                <w:color w:val="auto"/>
                <w:sz w:val="24"/>
                <w:highlight w:val="none"/>
              </w:rPr>
            </w:pPr>
          </w:p>
        </w:tc>
        <w:tc>
          <w:tcPr>
            <w:tcW w:w="475" w:type="pct"/>
            <w:vAlign w:val="center"/>
          </w:tcPr>
          <w:p w14:paraId="04AF365F">
            <w:pPr>
              <w:jc w:val="center"/>
              <w:rPr>
                <w:rFonts w:hint="eastAsia" w:ascii="宋体" w:hAnsi="宋体" w:eastAsia="宋体" w:cs="宋体"/>
                <w:color w:val="auto"/>
                <w:sz w:val="24"/>
                <w:highlight w:val="none"/>
              </w:rPr>
            </w:pPr>
          </w:p>
        </w:tc>
      </w:tr>
      <w:tr w14:paraId="005A0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190A6C1F">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p>
        </w:tc>
        <w:tc>
          <w:tcPr>
            <w:tcW w:w="1124" w:type="pct"/>
            <w:vAlign w:val="center"/>
          </w:tcPr>
          <w:p w14:paraId="68311D4F">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地点</w:t>
            </w:r>
          </w:p>
        </w:tc>
        <w:tc>
          <w:tcPr>
            <w:tcW w:w="1465" w:type="pct"/>
            <w:vAlign w:val="center"/>
          </w:tcPr>
          <w:p w14:paraId="33D6E10E">
            <w:pPr>
              <w:jc w:val="center"/>
              <w:rPr>
                <w:rFonts w:hint="eastAsia" w:ascii="宋体" w:hAnsi="宋体" w:eastAsia="宋体" w:cs="宋体"/>
                <w:color w:val="auto"/>
                <w:sz w:val="24"/>
                <w:highlight w:val="none"/>
              </w:rPr>
            </w:pPr>
          </w:p>
        </w:tc>
        <w:tc>
          <w:tcPr>
            <w:tcW w:w="1510" w:type="pct"/>
            <w:vAlign w:val="center"/>
          </w:tcPr>
          <w:p w14:paraId="47B40E73">
            <w:pPr>
              <w:jc w:val="center"/>
              <w:rPr>
                <w:rFonts w:hint="eastAsia" w:ascii="宋体" w:hAnsi="宋体" w:eastAsia="宋体" w:cs="宋体"/>
                <w:color w:val="auto"/>
                <w:sz w:val="24"/>
                <w:highlight w:val="none"/>
              </w:rPr>
            </w:pPr>
          </w:p>
        </w:tc>
        <w:tc>
          <w:tcPr>
            <w:tcW w:w="475" w:type="pct"/>
            <w:vAlign w:val="center"/>
          </w:tcPr>
          <w:p w14:paraId="57DDC0EF">
            <w:pPr>
              <w:jc w:val="center"/>
              <w:rPr>
                <w:rFonts w:hint="eastAsia" w:ascii="宋体" w:hAnsi="宋体" w:eastAsia="宋体" w:cs="宋体"/>
                <w:color w:val="auto"/>
                <w:sz w:val="24"/>
                <w:highlight w:val="none"/>
              </w:rPr>
            </w:pPr>
          </w:p>
        </w:tc>
      </w:tr>
      <w:tr w14:paraId="601B5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043AFB79">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3</w:t>
            </w:r>
          </w:p>
        </w:tc>
        <w:tc>
          <w:tcPr>
            <w:tcW w:w="1124" w:type="pct"/>
            <w:vAlign w:val="center"/>
          </w:tcPr>
          <w:p w14:paraId="39793C4F">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期限</w:t>
            </w:r>
          </w:p>
        </w:tc>
        <w:tc>
          <w:tcPr>
            <w:tcW w:w="1465" w:type="pct"/>
            <w:vAlign w:val="center"/>
          </w:tcPr>
          <w:p w14:paraId="51FC70EB">
            <w:pPr>
              <w:jc w:val="center"/>
              <w:rPr>
                <w:rFonts w:hint="eastAsia" w:ascii="宋体" w:hAnsi="宋体" w:eastAsia="宋体" w:cs="宋体"/>
                <w:color w:val="auto"/>
                <w:sz w:val="24"/>
                <w:highlight w:val="none"/>
              </w:rPr>
            </w:pPr>
          </w:p>
        </w:tc>
        <w:tc>
          <w:tcPr>
            <w:tcW w:w="1510" w:type="pct"/>
            <w:vAlign w:val="center"/>
          </w:tcPr>
          <w:p w14:paraId="050943F0">
            <w:pPr>
              <w:pStyle w:val="35"/>
              <w:jc w:val="center"/>
              <w:rPr>
                <w:rFonts w:hint="eastAsia" w:ascii="宋体" w:hAnsi="宋体" w:eastAsia="宋体" w:cs="宋体"/>
                <w:color w:val="auto"/>
                <w:highlight w:val="none"/>
              </w:rPr>
            </w:pPr>
          </w:p>
        </w:tc>
        <w:tc>
          <w:tcPr>
            <w:tcW w:w="475" w:type="pct"/>
            <w:vAlign w:val="center"/>
          </w:tcPr>
          <w:p w14:paraId="5AC6ED3B">
            <w:pPr>
              <w:jc w:val="center"/>
              <w:rPr>
                <w:rFonts w:hint="eastAsia" w:ascii="宋体" w:hAnsi="宋体" w:eastAsia="宋体" w:cs="宋体"/>
                <w:color w:val="auto"/>
                <w:sz w:val="24"/>
                <w:highlight w:val="none"/>
              </w:rPr>
            </w:pPr>
          </w:p>
        </w:tc>
      </w:tr>
      <w:tr w14:paraId="3D4D4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1A388523">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4</w:t>
            </w:r>
          </w:p>
        </w:tc>
        <w:tc>
          <w:tcPr>
            <w:tcW w:w="1124" w:type="pct"/>
            <w:vAlign w:val="center"/>
          </w:tcPr>
          <w:p w14:paraId="0F59B900">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免费质保期</w:t>
            </w:r>
          </w:p>
        </w:tc>
        <w:tc>
          <w:tcPr>
            <w:tcW w:w="1465" w:type="pct"/>
            <w:vAlign w:val="center"/>
          </w:tcPr>
          <w:p w14:paraId="540988E1">
            <w:pPr>
              <w:jc w:val="center"/>
              <w:rPr>
                <w:rFonts w:hint="eastAsia" w:ascii="宋体" w:hAnsi="宋体" w:eastAsia="宋体" w:cs="宋体"/>
                <w:color w:val="auto"/>
                <w:sz w:val="24"/>
                <w:highlight w:val="none"/>
              </w:rPr>
            </w:pPr>
          </w:p>
        </w:tc>
        <w:tc>
          <w:tcPr>
            <w:tcW w:w="1510" w:type="pct"/>
            <w:vAlign w:val="center"/>
          </w:tcPr>
          <w:p w14:paraId="3D58046F">
            <w:pPr>
              <w:jc w:val="center"/>
              <w:rPr>
                <w:rFonts w:hint="eastAsia" w:ascii="宋体" w:hAnsi="宋体" w:eastAsia="宋体" w:cs="宋体"/>
                <w:color w:val="auto"/>
                <w:sz w:val="24"/>
                <w:highlight w:val="none"/>
              </w:rPr>
            </w:pPr>
          </w:p>
        </w:tc>
        <w:tc>
          <w:tcPr>
            <w:tcW w:w="475" w:type="pct"/>
            <w:vAlign w:val="center"/>
          </w:tcPr>
          <w:p w14:paraId="57B8FEE1">
            <w:pPr>
              <w:jc w:val="center"/>
              <w:rPr>
                <w:rFonts w:hint="eastAsia" w:ascii="宋体" w:hAnsi="宋体" w:eastAsia="宋体" w:cs="宋体"/>
                <w:color w:val="auto"/>
                <w:sz w:val="24"/>
                <w:highlight w:val="none"/>
              </w:rPr>
            </w:pPr>
          </w:p>
        </w:tc>
      </w:tr>
      <w:tr w14:paraId="61769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4608AE28">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p>
        </w:tc>
        <w:tc>
          <w:tcPr>
            <w:tcW w:w="1124" w:type="pct"/>
            <w:vAlign w:val="center"/>
          </w:tcPr>
          <w:p w14:paraId="229BE954">
            <w:pPr>
              <w:jc w:val="center"/>
              <w:rPr>
                <w:rFonts w:hint="eastAsia" w:ascii="宋体" w:hAnsi="宋体" w:eastAsia="宋体" w:cs="宋体"/>
                <w:color w:val="auto"/>
                <w:sz w:val="24"/>
                <w:highlight w:val="none"/>
              </w:rPr>
            </w:pPr>
          </w:p>
        </w:tc>
        <w:tc>
          <w:tcPr>
            <w:tcW w:w="1465" w:type="pct"/>
            <w:vAlign w:val="center"/>
          </w:tcPr>
          <w:p w14:paraId="52DCD5DE">
            <w:pPr>
              <w:jc w:val="center"/>
              <w:rPr>
                <w:rFonts w:hint="eastAsia" w:ascii="宋体" w:hAnsi="宋体" w:eastAsia="宋体" w:cs="宋体"/>
                <w:color w:val="auto"/>
                <w:sz w:val="24"/>
                <w:highlight w:val="none"/>
              </w:rPr>
            </w:pPr>
          </w:p>
        </w:tc>
        <w:tc>
          <w:tcPr>
            <w:tcW w:w="1510" w:type="pct"/>
            <w:vAlign w:val="center"/>
          </w:tcPr>
          <w:p w14:paraId="1D4BD545">
            <w:pPr>
              <w:jc w:val="center"/>
              <w:rPr>
                <w:rFonts w:hint="eastAsia" w:ascii="宋体" w:hAnsi="宋体" w:eastAsia="宋体" w:cs="宋体"/>
                <w:color w:val="auto"/>
                <w:sz w:val="24"/>
                <w:highlight w:val="none"/>
              </w:rPr>
            </w:pPr>
          </w:p>
        </w:tc>
        <w:tc>
          <w:tcPr>
            <w:tcW w:w="475" w:type="pct"/>
            <w:vAlign w:val="center"/>
          </w:tcPr>
          <w:p w14:paraId="55131F8C">
            <w:pPr>
              <w:jc w:val="center"/>
              <w:rPr>
                <w:rFonts w:hint="eastAsia" w:ascii="宋体" w:hAnsi="宋体" w:eastAsia="宋体" w:cs="宋体"/>
                <w:color w:val="auto"/>
                <w:sz w:val="24"/>
                <w:highlight w:val="none"/>
              </w:rPr>
            </w:pPr>
          </w:p>
        </w:tc>
      </w:tr>
    </w:tbl>
    <w:p w14:paraId="6F46364E">
      <w:pPr>
        <w:spacing w:line="360" w:lineRule="auto"/>
        <w:ind w:firstLine="435"/>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4</w:t>
      </w:r>
      <w:r>
        <w:rPr>
          <w:rFonts w:hint="eastAsia" w:ascii="宋体" w:hAnsi="宋体" w:eastAsia="宋体" w:cs="宋体"/>
          <w:b/>
          <w:color w:val="auto"/>
          <w:sz w:val="24"/>
          <w:highlight w:val="none"/>
        </w:rPr>
        <w:t>.2技术响应表</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0"/>
        <w:gridCol w:w="1560"/>
        <w:gridCol w:w="2864"/>
        <w:gridCol w:w="2482"/>
        <w:gridCol w:w="856"/>
      </w:tblGrid>
      <w:tr w14:paraId="6CF0D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46" w:type="pct"/>
            <w:vAlign w:val="center"/>
          </w:tcPr>
          <w:p w14:paraId="3090C94B">
            <w:pPr>
              <w:pStyle w:val="10"/>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序号</w:t>
            </w:r>
          </w:p>
        </w:tc>
        <w:tc>
          <w:tcPr>
            <w:tcW w:w="915" w:type="pct"/>
            <w:vAlign w:val="center"/>
          </w:tcPr>
          <w:p w14:paraId="7642684C">
            <w:pPr>
              <w:pStyle w:val="10"/>
              <w:jc w:val="center"/>
              <w:rPr>
                <w:rFonts w:hint="eastAsia" w:ascii="宋体" w:hAnsi="宋体" w:eastAsia="宋体" w:cs="宋体"/>
                <w:b/>
                <w:color w:val="auto"/>
                <w:sz w:val="24"/>
                <w:highlight w:val="none"/>
              </w:rPr>
            </w:pPr>
            <w:r>
              <w:rPr>
                <w:rFonts w:hint="eastAsia" w:hAnsi="宋体" w:eastAsia="宋体" w:cs="宋体"/>
                <w:b/>
                <w:bCs/>
                <w:color w:val="auto"/>
                <w:sz w:val="24"/>
                <w:szCs w:val="24"/>
                <w:highlight w:val="none"/>
                <w:lang w:val="en-US" w:eastAsia="zh-CN"/>
              </w:rPr>
              <w:t>服务</w:t>
            </w:r>
            <w:r>
              <w:rPr>
                <w:rFonts w:hint="eastAsia" w:ascii="宋体" w:hAnsi="宋体" w:eastAsia="宋体" w:cs="宋体"/>
                <w:b/>
                <w:bCs/>
                <w:color w:val="auto"/>
                <w:sz w:val="24"/>
                <w:szCs w:val="24"/>
                <w:highlight w:val="none"/>
              </w:rPr>
              <w:t>名称</w:t>
            </w:r>
          </w:p>
        </w:tc>
        <w:tc>
          <w:tcPr>
            <w:tcW w:w="1680" w:type="pct"/>
            <w:vAlign w:val="center"/>
          </w:tcPr>
          <w:p w14:paraId="091011BC">
            <w:pPr>
              <w:pStyle w:val="10"/>
              <w:jc w:val="center"/>
              <w:rPr>
                <w:rFonts w:hint="eastAsia" w:ascii="宋体" w:hAnsi="宋体" w:eastAsia="宋体" w:cs="宋体"/>
                <w:b/>
                <w:color w:val="auto"/>
                <w:sz w:val="24"/>
                <w:highlight w:val="none"/>
                <w:lang w:eastAsia="zh-CN"/>
              </w:rPr>
            </w:pPr>
            <w:r>
              <w:rPr>
                <w:rFonts w:hint="eastAsia" w:hAnsi="宋体" w:eastAsia="宋体" w:cs="宋体"/>
                <w:b/>
                <w:color w:val="auto"/>
                <w:sz w:val="24"/>
                <w:highlight w:val="none"/>
                <w:lang w:eastAsia="zh-CN"/>
              </w:rPr>
              <w:t>询比采购文件</w:t>
            </w:r>
            <w:r>
              <w:rPr>
                <w:rFonts w:hint="eastAsia" w:ascii="宋体" w:hAnsi="宋体" w:eastAsia="宋体" w:cs="宋体"/>
                <w:b/>
                <w:color w:val="auto"/>
                <w:sz w:val="24"/>
                <w:highlight w:val="none"/>
              </w:rPr>
              <w:t>规定的</w:t>
            </w:r>
            <w:r>
              <w:rPr>
                <w:rFonts w:hint="eastAsia" w:hAnsi="宋体" w:eastAsia="宋体" w:cs="宋体"/>
                <w:b/>
                <w:color w:val="auto"/>
                <w:sz w:val="24"/>
                <w:highlight w:val="none"/>
                <w:lang w:val="en-US" w:eastAsia="zh-CN"/>
              </w:rPr>
              <w:t>服务需求</w:t>
            </w:r>
          </w:p>
        </w:tc>
        <w:tc>
          <w:tcPr>
            <w:tcW w:w="1456" w:type="pct"/>
            <w:vAlign w:val="center"/>
          </w:tcPr>
          <w:p w14:paraId="13F2EF55">
            <w:pPr>
              <w:pStyle w:val="10"/>
              <w:jc w:val="center"/>
              <w:rPr>
                <w:rFonts w:hint="default" w:ascii="宋体" w:hAnsi="宋体" w:eastAsia="宋体" w:cs="宋体"/>
                <w:b/>
                <w:color w:val="auto"/>
                <w:sz w:val="24"/>
                <w:highlight w:val="none"/>
                <w:lang w:val="en-US" w:eastAsia="zh-CN"/>
              </w:rPr>
            </w:pPr>
            <w:r>
              <w:rPr>
                <w:rFonts w:hint="eastAsia" w:hAnsi="宋体" w:eastAsia="宋体" w:cs="宋体"/>
                <w:b/>
                <w:color w:val="auto"/>
                <w:sz w:val="24"/>
                <w:highlight w:val="none"/>
                <w:lang w:val="en-US" w:eastAsia="zh-CN"/>
              </w:rPr>
              <w:t>所提供的服务</w:t>
            </w:r>
          </w:p>
        </w:tc>
        <w:tc>
          <w:tcPr>
            <w:tcW w:w="502" w:type="pct"/>
            <w:vAlign w:val="center"/>
          </w:tcPr>
          <w:p w14:paraId="34B96E95">
            <w:pPr>
              <w:pStyle w:val="10"/>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偏离说明</w:t>
            </w:r>
          </w:p>
        </w:tc>
      </w:tr>
      <w:tr w14:paraId="6C64F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2A605651">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c>
          <w:tcPr>
            <w:tcW w:w="915" w:type="pct"/>
            <w:vAlign w:val="center"/>
          </w:tcPr>
          <w:p w14:paraId="722410F1">
            <w:pPr>
              <w:jc w:val="center"/>
              <w:rPr>
                <w:rFonts w:hint="eastAsia" w:ascii="宋体" w:hAnsi="宋体" w:eastAsia="宋体" w:cs="宋体"/>
                <w:color w:val="auto"/>
                <w:sz w:val="24"/>
                <w:highlight w:val="none"/>
              </w:rPr>
            </w:pPr>
          </w:p>
        </w:tc>
        <w:tc>
          <w:tcPr>
            <w:tcW w:w="1680" w:type="pct"/>
            <w:vAlign w:val="center"/>
          </w:tcPr>
          <w:p w14:paraId="2BE75AF0">
            <w:pPr>
              <w:jc w:val="center"/>
              <w:rPr>
                <w:rFonts w:hint="eastAsia" w:ascii="宋体" w:hAnsi="宋体" w:eastAsia="宋体" w:cs="宋体"/>
                <w:color w:val="auto"/>
                <w:sz w:val="24"/>
                <w:highlight w:val="none"/>
              </w:rPr>
            </w:pPr>
          </w:p>
        </w:tc>
        <w:tc>
          <w:tcPr>
            <w:tcW w:w="1456" w:type="pct"/>
            <w:vAlign w:val="center"/>
          </w:tcPr>
          <w:p w14:paraId="54CC9B4D">
            <w:pPr>
              <w:jc w:val="center"/>
              <w:rPr>
                <w:rFonts w:hint="eastAsia" w:ascii="宋体" w:hAnsi="宋体" w:eastAsia="宋体" w:cs="宋体"/>
                <w:color w:val="auto"/>
                <w:sz w:val="24"/>
                <w:highlight w:val="none"/>
              </w:rPr>
            </w:pPr>
          </w:p>
        </w:tc>
        <w:tc>
          <w:tcPr>
            <w:tcW w:w="502" w:type="pct"/>
            <w:vAlign w:val="center"/>
          </w:tcPr>
          <w:p w14:paraId="641FA7EA">
            <w:pPr>
              <w:jc w:val="center"/>
              <w:rPr>
                <w:rFonts w:hint="eastAsia" w:ascii="宋体" w:hAnsi="宋体" w:eastAsia="宋体" w:cs="宋体"/>
                <w:color w:val="auto"/>
                <w:sz w:val="24"/>
                <w:highlight w:val="none"/>
              </w:rPr>
            </w:pPr>
          </w:p>
        </w:tc>
      </w:tr>
      <w:tr w14:paraId="7BE4F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5CB2D781">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p>
        </w:tc>
        <w:tc>
          <w:tcPr>
            <w:tcW w:w="915" w:type="pct"/>
            <w:vAlign w:val="center"/>
          </w:tcPr>
          <w:p w14:paraId="0ADC956A">
            <w:pPr>
              <w:jc w:val="center"/>
              <w:rPr>
                <w:rFonts w:hint="eastAsia" w:ascii="宋体" w:hAnsi="宋体" w:eastAsia="宋体" w:cs="宋体"/>
                <w:color w:val="auto"/>
                <w:sz w:val="24"/>
                <w:highlight w:val="none"/>
              </w:rPr>
            </w:pPr>
          </w:p>
        </w:tc>
        <w:tc>
          <w:tcPr>
            <w:tcW w:w="1680" w:type="pct"/>
            <w:vAlign w:val="center"/>
          </w:tcPr>
          <w:p w14:paraId="51CA6066">
            <w:pPr>
              <w:jc w:val="center"/>
              <w:rPr>
                <w:rFonts w:hint="eastAsia" w:ascii="宋体" w:hAnsi="宋体" w:eastAsia="宋体" w:cs="宋体"/>
                <w:color w:val="auto"/>
                <w:sz w:val="24"/>
                <w:highlight w:val="none"/>
              </w:rPr>
            </w:pPr>
          </w:p>
        </w:tc>
        <w:tc>
          <w:tcPr>
            <w:tcW w:w="1456" w:type="pct"/>
            <w:vAlign w:val="center"/>
          </w:tcPr>
          <w:p w14:paraId="77780117">
            <w:pPr>
              <w:jc w:val="center"/>
              <w:rPr>
                <w:rFonts w:hint="eastAsia" w:ascii="宋体" w:hAnsi="宋体" w:eastAsia="宋体" w:cs="宋体"/>
                <w:color w:val="auto"/>
                <w:sz w:val="24"/>
                <w:highlight w:val="none"/>
              </w:rPr>
            </w:pPr>
          </w:p>
        </w:tc>
        <w:tc>
          <w:tcPr>
            <w:tcW w:w="502" w:type="pct"/>
            <w:vAlign w:val="center"/>
          </w:tcPr>
          <w:p w14:paraId="2045B185">
            <w:pPr>
              <w:jc w:val="center"/>
              <w:rPr>
                <w:rFonts w:hint="eastAsia" w:ascii="宋体" w:hAnsi="宋体" w:eastAsia="宋体" w:cs="宋体"/>
                <w:color w:val="auto"/>
                <w:sz w:val="24"/>
                <w:highlight w:val="none"/>
              </w:rPr>
            </w:pPr>
          </w:p>
        </w:tc>
      </w:tr>
      <w:tr w14:paraId="2133D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0D31C733">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3</w:t>
            </w:r>
          </w:p>
        </w:tc>
        <w:tc>
          <w:tcPr>
            <w:tcW w:w="915" w:type="pct"/>
            <w:vAlign w:val="center"/>
          </w:tcPr>
          <w:p w14:paraId="3E3A339B">
            <w:pPr>
              <w:jc w:val="center"/>
              <w:rPr>
                <w:rFonts w:hint="eastAsia" w:ascii="宋体" w:hAnsi="宋体" w:eastAsia="宋体" w:cs="宋体"/>
                <w:color w:val="auto"/>
                <w:sz w:val="24"/>
                <w:highlight w:val="none"/>
              </w:rPr>
            </w:pPr>
          </w:p>
        </w:tc>
        <w:tc>
          <w:tcPr>
            <w:tcW w:w="1680" w:type="pct"/>
            <w:vAlign w:val="center"/>
          </w:tcPr>
          <w:p w14:paraId="6E5FF3E8">
            <w:pPr>
              <w:jc w:val="center"/>
              <w:rPr>
                <w:rFonts w:hint="eastAsia" w:ascii="宋体" w:hAnsi="宋体" w:eastAsia="宋体" w:cs="宋体"/>
                <w:color w:val="auto"/>
                <w:sz w:val="24"/>
                <w:highlight w:val="none"/>
              </w:rPr>
            </w:pPr>
          </w:p>
        </w:tc>
        <w:tc>
          <w:tcPr>
            <w:tcW w:w="1456" w:type="pct"/>
            <w:vAlign w:val="center"/>
          </w:tcPr>
          <w:p w14:paraId="5C923C16">
            <w:pPr>
              <w:pStyle w:val="35"/>
              <w:jc w:val="center"/>
              <w:rPr>
                <w:rFonts w:hint="eastAsia" w:ascii="宋体" w:hAnsi="宋体" w:eastAsia="宋体" w:cs="宋体"/>
                <w:color w:val="auto"/>
                <w:highlight w:val="none"/>
              </w:rPr>
            </w:pPr>
          </w:p>
        </w:tc>
        <w:tc>
          <w:tcPr>
            <w:tcW w:w="502" w:type="pct"/>
            <w:vAlign w:val="center"/>
          </w:tcPr>
          <w:p w14:paraId="7C4EB3C1">
            <w:pPr>
              <w:jc w:val="center"/>
              <w:rPr>
                <w:rFonts w:hint="eastAsia" w:ascii="宋体" w:hAnsi="宋体" w:eastAsia="宋体" w:cs="宋体"/>
                <w:color w:val="auto"/>
                <w:sz w:val="24"/>
                <w:highlight w:val="none"/>
              </w:rPr>
            </w:pPr>
          </w:p>
        </w:tc>
      </w:tr>
      <w:tr w14:paraId="76022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411E60B8">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4</w:t>
            </w:r>
          </w:p>
        </w:tc>
        <w:tc>
          <w:tcPr>
            <w:tcW w:w="915" w:type="pct"/>
            <w:vAlign w:val="center"/>
          </w:tcPr>
          <w:p w14:paraId="6FBECDC2">
            <w:pPr>
              <w:jc w:val="center"/>
              <w:rPr>
                <w:rFonts w:hint="eastAsia" w:ascii="宋体" w:hAnsi="宋体" w:eastAsia="宋体" w:cs="宋体"/>
                <w:color w:val="auto"/>
                <w:sz w:val="24"/>
                <w:highlight w:val="none"/>
              </w:rPr>
            </w:pPr>
          </w:p>
        </w:tc>
        <w:tc>
          <w:tcPr>
            <w:tcW w:w="1680" w:type="pct"/>
            <w:vAlign w:val="center"/>
          </w:tcPr>
          <w:p w14:paraId="2AC8812F">
            <w:pPr>
              <w:jc w:val="center"/>
              <w:rPr>
                <w:rFonts w:hint="eastAsia" w:ascii="宋体" w:hAnsi="宋体" w:eastAsia="宋体" w:cs="宋体"/>
                <w:color w:val="auto"/>
                <w:sz w:val="24"/>
                <w:highlight w:val="none"/>
              </w:rPr>
            </w:pPr>
          </w:p>
        </w:tc>
        <w:tc>
          <w:tcPr>
            <w:tcW w:w="1456" w:type="pct"/>
            <w:vAlign w:val="center"/>
          </w:tcPr>
          <w:p w14:paraId="4F6091FB">
            <w:pPr>
              <w:pStyle w:val="35"/>
              <w:jc w:val="center"/>
              <w:rPr>
                <w:rFonts w:hint="eastAsia" w:ascii="宋体" w:hAnsi="宋体" w:eastAsia="宋体" w:cs="宋体"/>
                <w:color w:val="auto"/>
                <w:highlight w:val="none"/>
              </w:rPr>
            </w:pPr>
          </w:p>
        </w:tc>
        <w:tc>
          <w:tcPr>
            <w:tcW w:w="502" w:type="pct"/>
            <w:vAlign w:val="center"/>
          </w:tcPr>
          <w:p w14:paraId="714D4503">
            <w:pPr>
              <w:jc w:val="center"/>
              <w:rPr>
                <w:rFonts w:hint="eastAsia" w:ascii="宋体" w:hAnsi="宋体" w:eastAsia="宋体" w:cs="宋体"/>
                <w:color w:val="auto"/>
                <w:sz w:val="24"/>
                <w:highlight w:val="none"/>
              </w:rPr>
            </w:pPr>
          </w:p>
        </w:tc>
      </w:tr>
      <w:tr w14:paraId="12841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35479BA4">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p>
        </w:tc>
        <w:tc>
          <w:tcPr>
            <w:tcW w:w="915" w:type="pct"/>
            <w:vAlign w:val="center"/>
          </w:tcPr>
          <w:p w14:paraId="57759955">
            <w:pPr>
              <w:jc w:val="center"/>
              <w:rPr>
                <w:rFonts w:hint="eastAsia" w:ascii="宋体" w:hAnsi="宋体" w:eastAsia="宋体" w:cs="宋体"/>
                <w:color w:val="auto"/>
                <w:sz w:val="24"/>
                <w:highlight w:val="none"/>
              </w:rPr>
            </w:pPr>
          </w:p>
        </w:tc>
        <w:tc>
          <w:tcPr>
            <w:tcW w:w="1680" w:type="pct"/>
            <w:vAlign w:val="center"/>
          </w:tcPr>
          <w:p w14:paraId="728C7FFF">
            <w:pPr>
              <w:jc w:val="center"/>
              <w:rPr>
                <w:rFonts w:hint="eastAsia" w:ascii="宋体" w:hAnsi="宋体" w:eastAsia="宋体" w:cs="宋体"/>
                <w:color w:val="auto"/>
                <w:sz w:val="24"/>
                <w:highlight w:val="none"/>
              </w:rPr>
            </w:pPr>
          </w:p>
        </w:tc>
        <w:tc>
          <w:tcPr>
            <w:tcW w:w="1456" w:type="pct"/>
            <w:vAlign w:val="center"/>
          </w:tcPr>
          <w:p w14:paraId="27F21743">
            <w:pPr>
              <w:jc w:val="center"/>
              <w:rPr>
                <w:rFonts w:hint="eastAsia" w:ascii="宋体" w:hAnsi="宋体" w:eastAsia="宋体" w:cs="宋体"/>
                <w:color w:val="auto"/>
                <w:sz w:val="24"/>
                <w:highlight w:val="none"/>
              </w:rPr>
            </w:pPr>
          </w:p>
        </w:tc>
        <w:tc>
          <w:tcPr>
            <w:tcW w:w="502" w:type="pct"/>
            <w:vAlign w:val="center"/>
          </w:tcPr>
          <w:p w14:paraId="0A6EEFE6">
            <w:pPr>
              <w:jc w:val="center"/>
              <w:rPr>
                <w:rFonts w:hint="eastAsia" w:ascii="宋体" w:hAnsi="宋体" w:eastAsia="宋体" w:cs="宋体"/>
                <w:color w:val="auto"/>
                <w:sz w:val="24"/>
                <w:highlight w:val="none"/>
              </w:rPr>
            </w:pPr>
          </w:p>
        </w:tc>
      </w:tr>
    </w:tbl>
    <w:p w14:paraId="39FDD748">
      <w:pPr>
        <w:spacing w:line="360" w:lineRule="auto"/>
        <w:ind w:firstLine="480" w:firstLineChars="200"/>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备注：</w:t>
      </w:r>
    </w:p>
    <w:p w14:paraId="45BC633E">
      <w:pPr>
        <w:numPr>
          <w:ilvl w:val="0"/>
          <w:numId w:val="0"/>
        </w:numPr>
        <w:spacing w:line="360" w:lineRule="auto"/>
        <w:ind w:firstLine="480" w:firstLineChars="200"/>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eastAsia="zh-CN"/>
        </w:rPr>
        <w:t>供应商保证：</w:t>
      </w:r>
      <w:r>
        <w:rPr>
          <w:rFonts w:hint="eastAsia" w:ascii="宋体" w:hAnsi="宋体" w:eastAsia="宋体" w:cs="宋体"/>
          <w:color w:val="auto"/>
          <w:kern w:val="2"/>
          <w:sz w:val="24"/>
          <w:szCs w:val="24"/>
          <w:highlight w:val="none"/>
          <w:lang w:val="en-US" w:eastAsia="zh-CN"/>
        </w:rPr>
        <w:t>供应商按照询比采购文件“第三章 采购人要求”逐一列出存在偏离的商务以及技术响应列表。未列出或未提供的视为完全响应。</w:t>
      </w:r>
    </w:p>
    <w:p w14:paraId="5DB9BA1B">
      <w:pPr>
        <w:spacing w:line="360" w:lineRule="auto"/>
        <w:jc w:val="both"/>
        <w:outlineLvl w:val="2"/>
        <w:rPr>
          <w:rFonts w:hint="eastAsia" w:ascii="宋体" w:hAnsi="宋体" w:eastAsia="宋体" w:cs="宋体"/>
          <w:b w:val="0"/>
          <w:color w:val="auto"/>
          <w:sz w:val="24"/>
          <w:highlight w:val="none"/>
        </w:rPr>
      </w:pPr>
    </w:p>
    <w:p w14:paraId="57BF55B4">
      <w:pPr>
        <w:spacing w:line="360" w:lineRule="auto"/>
        <w:jc w:val="both"/>
        <w:outlineLvl w:val="2"/>
        <w:rPr>
          <w:rFonts w:hint="eastAsia" w:ascii="宋体" w:hAnsi="宋体" w:eastAsia="宋体" w:cs="宋体"/>
          <w:b w:val="0"/>
          <w:color w:val="auto"/>
          <w:sz w:val="24"/>
          <w:highlight w:val="none"/>
        </w:rPr>
      </w:pPr>
    </w:p>
    <w:p w14:paraId="040E0E1E">
      <w:pPr>
        <w:spacing w:line="360" w:lineRule="auto"/>
        <w:jc w:val="both"/>
        <w:outlineLvl w:val="2"/>
        <w:rPr>
          <w:rFonts w:hint="eastAsia" w:ascii="宋体" w:hAnsi="宋体" w:eastAsia="宋体" w:cs="宋体"/>
          <w:b w:val="0"/>
          <w:color w:val="auto"/>
          <w:sz w:val="24"/>
          <w:highlight w:val="none"/>
        </w:rPr>
      </w:pPr>
    </w:p>
    <w:p w14:paraId="68329BA5">
      <w:pPr>
        <w:spacing w:line="360" w:lineRule="auto"/>
        <w:jc w:val="both"/>
        <w:outlineLvl w:val="2"/>
        <w:rPr>
          <w:rFonts w:hint="eastAsia" w:ascii="宋体" w:hAnsi="宋体" w:eastAsia="宋体" w:cs="宋体"/>
          <w:b w:val="0"/>
          <w:color w:val="auto"/>
          <w:sz w:val="24"/>
          <w:highlight w:val="none"/>
        </w:rPr>
      </w:pPr>
    </w:p>
    <w:p w14:paraId="01C52BE6">
      <w:pPr>
        <w:spacing w:line="360" w:lineRule="auto"/>
        <w:jc w:val="both"/>
        <w:outlineLvl w:val="2"/>
        <w:rPr>
          <w:rFonts w:hint="eastAsia" w:ascii="宋体" w:hAnsi="宋体" w:eastAsia="宋体" w:cs="宋体"/>
          <w:b w:val="0"/>
          <w:color w:val="auto"/>
          <w:sz w:val="24"/>
          <w:highlight w:val="none"/>
        </w:rPr>
      </w:pPr>
    </w:p>
    <w:p w14:paraId="5E0D9988">
      <w:pPr>
        <w:spacing w:line="360" w:lineRule="auto"/>
        <w:ind w:firstLine="3840" w:firstLineChars="16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供应商公章：</w:t>
      </w:r>
      <w:r>
        <w:rPr>
          <w:rFonts w:hint="eastAsia" w:ascii="宋体" w:hAnsi="宋体" w:eastAsia="宋体" w:cs="宋体"/>
          <w:color w:val="auto"/>
          <w:kern w:val="2"/>
          <w:sz w:val="24"/>
          <w:szCs w:val="24"/>
          <w:highlight w:val="none"/>
          <w:u w:val="single"/>
        </w:rPr>
        <w:t xml:space="preserve">                     </w:t>
      </w:r>
    </w:p>
    <w:p w14:paraId="1E88FF0D">
      <w:pPr>
        <w:spacing w:line="360" w:lineRule="auto"/>
        <w:ind w:firstLine="3840" w:firstLineChars="1600"/>
        <w:jc w:val="both"/>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lang w:val="en-US" w:eastAsia="zh-CN"/>
        </w:rPr>
        <w:t>日      期：</w:t>
      </w:r>
      <w:r>
        <w:rPr>
          <w:rFonts w:hint="eastAsia" w:ascii="宋体" w:hAnsi="宋体" w:eastAsia="宋体" w:cs="宋体"/>
          <w:color w:val="auto"/>
          <w:kern w:val="2"/>
          <w:sz w:val="24"/>
          <w:szCs w:val="24"/>
          <w:highlight w:val="none"/>
          <w:u w:val="single"/>
        </w:rPr>
        <w:t xml:space="preserve">                     </w:t>
      </w:r>
    </w:p>
    <w:p w14:paraId="6851274E">
      <w:pPr>
        <w:spacing w:line="360" w:lineRule="auto"/>
        <w:ind w:firstLine="3840" w:firstLineChars="1600"/>
        <w:jc w:val="both"/>
        <w:rPr>
          <w:rFonts w:hint="eastAsia" w:ascii="宋体" w:hAnsi="宋体" w:eastAsia="宋体" w:cs="宋体"/>
          <w:color w:val="auto"/>
          <w:kern w:val="2"/>
          <w:sz w:val="24"/>
          <w:szCs w:val="24"/>
          <w:highlight w:val="none"/>
          <w:u w:val="single"/>
        </w:rPr>
      </w:pPr>
    </w:p>
    <w:p w14:paraId="66C2540C">
      <w:pPr>
        <w:spacing w:line="360" w:lineRule="auto"/>
        <w:ind w:firstLine="3840" w:firstLineChars="1600"/>
        <w:jc w:val="both"/>
        <w:rPr>
          <w:rFonts w:hint="eastAsia" w:ascii="宋体" w:hAnsi="宋体" w:eastAsia="宋体" w:cs="宋体"/>
          <w:color w:val="auto"/>
          <w:kern w:val="2"/>
          <w:sz w:val="24"/>
          <w:szCs w:val="24"/>
          <w:highlight w:val="none"/>
          <w:u w:val="single"/>
        </w:rPr>
      </w:pPr>
    </w:p>
    <w:p w14:paraId="2F13A3AB">
      <w:pPr>
        <w:spacing w:line="360" w:lineRule="auto"/>
        <w:ind w:firstLine="3840" w:firstLineChars="1600"/>
        <w:jc w:val="both"/>
        <w:rPr>
          <w:rFonts w:hint="eastAsia" w:ascii="宋体" w:hAnsi="宋体" w:eastAsia="宋体" w:cs="宋体"/>
          <w:color w:val="auto"/>
          <w:kern w:val="2"/>
          <w:sz w:val="24"/>
          <w:szCs w:val="24"/>
          <w:highlight w:val="none"/>
          <w:u w:val="single"/>
        </w:rPr>
      </w:pPr>
    </w:p>
    <w:p w14:paraId="04D99F5F">
      <w:pPr>
        <w:spacing w:line="360" w:lineRule="auto"/>
        <w:ind w:firstLine="3840" w:firstLineChars="1600"/>
        <w:jc w:val="both"/>
        <w:rPr>
          <w:rFonts w:hint="eastAsia" w:ascii="宋体" w:hAnsi="宋体" w:eastAsia="宋体" w:cs="宋体"/>
          <w:color w:val="auto"/>
          <w:kern w:val="2"/>
          <w:sz w:val="24"/>
          <w:szCs w:val="24"/>
          <w:highlight w:val="none"/>
          <w:u w:val="single"/>
        </w:rPr>
      </w:pPr>
    </w:p>
    <w:p w14:paraId="5F92FA40">
      <w:pPr>
        <w:widowControl/>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五</w:t>
      </w:r>
      <w:r>
        <w:rPr>
          <w:rFonts w:hint="eastAsia" w:ascii="宋体" w:hAnsi="宋体" w:eastAsia="宋体" w:cs="宋体"/>
          <w:b/>
          <w:color w:val="auto"/>
          <w:sz w:val="24"/>
          <w:highlight w:val="none"/>
        </w:rPr>
        <w:t>、</w:t>
      </w:r>
      <w:r>
        <w:rPr>
          <w:rFonts w:hint="eastAsia" w:ascii="宋体" w:hAnsi="宋体" w:eastAsia="宋体" w:cs="宋体"/>
          <w:b/>
          <w:color w:val="auto"/>
          <w:sz w:val="24"/>
          <w:highlight w:val="none"/>
          <w:lang w:val="en-US" w:eastAsia="zh-CN"/>
        </w:rPr>
        <w:t>其他资料</w:t>
      </w:r>
    </w:p>
    <w:p w14:paraId="785DF155">
      <w:pPr>
        <w:keepNext w:val="0"/>
        <w:keepLines w:val="0"/>
        <w:widowControl/>
        <w:suppressLineNumbers w:val="0"/>
        <w:jc w:val="center"/>
      </w:pPr>
      <w:r>
        <w:rPr>
          <w:rFonts w:hint="eastAsia" w:ascii="宋体" w:hAnsi="宋体" w:eastAsia="宋体" w:cs="宋体"/>
          <w:color w:val="000000"/>
          <w:kern w:val="0"/>
          <w:sz w:val="24"/>
          <w:szCs w:val="24"/>
          <w:lang w:val="en-US" w:eastAsia="zh-CN" w:bidi="ar"/>
        </w:rPr>
        <w:t>供应商认为需要添加的其他材料</w:t>
      </w:r>
    </w:p>
    <w:p w14:paraId="20920F62">
      <w:pPr>
        <w:spacing w:line="360" w:lineRule="auto"/>
        <w:jc w:val="center"/>
        <w:rPr>
          <w:rFonts w:hint="eastAsia" w:ascii="宋体" w:hAnsi="宋体" w:eastAsia="宋体" w:cs="宋体"/>
          <w:i/>
          <w:color w:val="auto"/>
          <w:sz w:val="24"/>
          <w:highlight w:val="none"/>
          <w:lang w:eastAsia="zh-CN"/>
        </w:rPr>
      </w:pPr>
    </w:p>
    <w:p w14:paraId="6DD33DEE">
      <w:pPr>
        <w:spacing w:line="360" w:lineRule="auto"/>
        <w:jc w:val="center"/>
        <w:rPr>
          <w:rFonts w:hint="eastAsia" w:ascii="宋体" w:hAnsi="宋体" w:eastAsia="宋体" w:cs="宋体"/>
          <w:i/>
          <w:color w:val="auto"/>
          <w:sz w:val="24"/>
          <w:highlight w:val="none"/>
          <w:lang w:eastAsia="zh-CN"/>
        </w:rPr>
      </w:pPr>
    </w:p>
    <w:p w14:paraId="6FA7BF81">
      <w:pPr>
        <w:spacing w:line="360" w:lineRule="auto"/>
        <w:jc w:val="center"/>
        <w:rPr>
          <w:rFonts w:hint="eastAsia" w:ascii="宋体" w:hAnsi="宋体" w:eastAsia="宋体" w:cs="宋体"/>
          <w:i/>
          <w:color w:val="auto"/>
          <w:sz w:val="24"/>
          <w:highlight w:val="none"/>
          <w:lang w:eastAsia="zh-CN"/>
        </w:rPr>
      </w:pPr>
    </w:p>
    <w:p w14:paraId="783736AC">
      <w:pPr>
        <w:spacing w:line="360" w:lineRule="auto"/>
        <w:jc w:val="center"/>
        <w:rPr>
          <w:rFonts w:hint="eastAsia" w:ascii="宋体" w:hAnsi="宋体" w:eastAsia="宋体" w:cs="宋体"/>
          <w:i/>
          <w:color w:val="auto"/>
          <w:sz w:val="24"/>
          <w:highlight w:val="none"/>
          <w:lang w:eastAsia="zh-CN"/>
        </w:rPr>
      </w:pPr>
    </w:p>
    <w:bookmarkEnd w:id="41"/>
    <w:p w14:paraId="478F7E2F">
      <w:pPr>
        <w:spacing w:line="360" w:lineRule="auto"/>
        <w:ind w:firstLine="435"/>
        <w:jc w:val="center"/>
        <w:rPr>
          <w:rFonts w:hint="eastAsia" w:ascii="宋体" w:hAnsi="宋体" w:eastAsia="宋体" w:cs="宋体"/>
          <w:color w:val="auto"/>
          <w:highlight w:val="none"/>
        </w:rPr>
      </w:pPr>
    </w:p>
    <w:sectPr>
      <w:headerReference r:id="rId7" w:type="default"/>
      <w:footerReference r:id="rId8"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003" w:usb1="288F0000" w:usb2="00000006" w:usb3="00000000" w:csb0="00040001" w:csb1="0000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20509000000000000"/>
    <w:charset w:val="88"/>
    <w:family w:val="modern"/>
    <w:pitch w:val="default"/>
    <w:sig w:usb0="00000000" w:usb1="00000000" w:usb2="00000016" w:usb3="00000000" w:csb0="00100001" w:csb1="00000000"/>
  </w:font>
  <w:font w:name="仿宋_GB2312">
    <w:panose1 w:val="02010609030101010101"/>
    <w:charset w:val="86"/>
    <w:family w:val="modern"/>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仿宋">
    <w:panose1 w:val="02010609060101010101"/>
    <w:charset w:val="86"/>
    <w:family w:val="modern"/>
    <w:pitch w:val="default"/>
    <w:sig w:usb0="800002BF" w:usb1="38CF7CFA" w:usb2="00000016" w:usb3="00000000" w:csb0="0004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82C354">
    <w:pPr>
      <w:spacing w:line="211" w:lineRule="auto"/>
      <w:ind w:left="3754"/>
      <w:rPr>
        <w:rFonts w:ascii="宋体" w:hAnsi="宋体" w:eastAsia="宋体" w:cs="宋体"/>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9B2543">
    <w:pPr>
      <w:pStyle w:val="13"/>
      <w:jc w:val="center"/>
      <w:rPr>
        <w:rFonts w:asciiTheme="minorEastAsia" w:hAnsiTheme="minorEastAsia"/>
        <w:szCs w:val="2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00811171"/>
    </w:sdtPr>
    <w:sdtEndPr>
      <w:rPr>
        <w:rFonts w:asciiTheme="minorEastAsia" w:hAnsiTheme="minorEastAsia" w:eastAsiaTheme="minorEastAsia"/>
        <w:sz w:val="21"/>
        <w:szCs w:val="21"/>
      </w:rPr>
    </w:sdtEndPr>
    <w:sdtContent>
      <w:sdt>
        <w:sdtPr>
          <w:id w:val="-1669238322"/>
        </w:sdtPr>
        <w:sdtEndPr>
          <w:rPr>
            <w:rFonts w:asciiTheme="minorEastAsia" w:hAnsiTheme="minorEastAsia" w:eastAsiaTheme="minorEastAsia"/>
            <w:sz w:val="21"/>
            <w:szCs w:val="21"/>
          </w:rPr>
        </w:sdtEndPr>
        <w:sdtContent>
          <w:p w14:paraId="79EB8D09">
            <w:pPr>
              <w:pStyle w:val="13"/>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第</w:t>
            </w:r>
            <w:r>
              <w:rPr>
                <w:rFonts w:asciiTheme="minorEastAsia" w:hAnsiTheme="minorEastAsia" w:eastAsiaTheme="minorEastAsia"/>
                <w:sz w:val="21"/>
                <w:szCs w:val="21"/>
                <w:lang w:val="zh-CN"/>
              </w:rPr>
              <w:t xml:space="preserve"> </w:t>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PAGE</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22</w:t>
            </w:r>
            <w:r>
              <w:rPr>
                <w:rFonts w:asciiTheme="minorEastAsia" w:hAnsiTheme="minorEastAsia" w:eastAsiaTheme="minorEastAsia"/>
                <w:b/>
                <w:sz w:val="21"/>
                <w:szCs w:val="21"/>
              </w:rPr>
              <w:fldChar w:fldCharType="end"/>
            </w:r>
            <w:r>
              <w:rPr>
                <w:rFonts w:hint="eastAsia" w:asciiTheme="minorEastAsia" w:hAnsiTheme="minorEastAsia" w:eastAsiaTheme="minorEastAsia"/>
                <w:bCs/>
                <w:sz w:val="21"/>
                <w:szCs w:val="21"/>
              </w:rPr>
              <w:t xml:space="preserve"> 页</w:t>
            </w:r>
            <w:r>
              <w:rPr>
                <w:rFonts w:asciiTheme="minorEastAsia" w:hAnsiTheme="minorEastAsia" w:eastAsiaTheme="minorEastAsia"/>
                <w:bCs/>
                <w:sz w:val="21"/>
                <w:szCs w:val="21"/>
              </w:rPr>
              <w:t>/</w:t>
            </w:r>
            <w:r>
              <w:rPr>
                <w:rFonts w:hint="eastAsia" w:asciiTheme="minorEastAsia" w:hAnsiTheme="minorEastAsia" w:eastAsiaTheme="minorEastAsia"/>
                <w:bCs/>
                <w:sz w:val="21"/>
                <w:szCs w:val="21"/>
              </w:rPr>
              <w:t xml:space="preserve">共 </w:t>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w:instrText>
            </w:r>
            <w:r>
              <w:rPr>
                <w:rFonts w:hint="eastAsia" w:asciiTheme="minorEastAsia" w:hAnsiTheme="minorEastAsia" w:eastAsiaTheme="minorEastAsia"/>
                <w:b/>
                <w:sz w:val="21"/>
                <w:szCs w:val="21"/>
              </w:rPr>
              <w:instrText xml:space="preserve">=</w:instrText>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NUMPAGES</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instrText xml:space="preserve">55</w:instrText>
            </w:r>
            <w:r>
              <w:rPr>
                <w:rFonts w:asciiTheme="minorEastAsia" w:hAnsiTheme="minorEastAsia" w:eastAsiaTheme="minorEastAsia"/>
                <w:b/>
                <w:sz w:val="21"/>
                <w:szCs w:val="21"/>
              </w:rPr>
              <w:fldChar w:fldCharType="end"/>
            </w:r>
            <w:r>
              <w:rPr>
                <w:rFonts w:asciiTheme="minorEastAsia" w:hAnsiTheme="minorEastAsia" w:eastAsiaTheme="minorEastAsia"/>
                <w:b/>
                <w:sz w:val="21"/>
                <w:szCs w:val="21"/>
              </w:rPr>
              <w:instrText xml:space="preserve">-2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53</w:t>
            </w:r>
            <w:r>
              <w:rPr>
                <w:rFonts w:asciiTheme="minorEastAsia" w:hAnsiTheme="minorEastAsia" w:eastAsiaTheme="minorEastAsia"/>
                <w:b/>
                <w:sz w:val="21"/>
                <w:szCs w:val="21"/>
              </w:rPr>
              <w:fldChar w:fldCharType="end"/>
            </w:r>
            <w:r>
              <w:rPr>
                <w:rFonts w:hint="eastAsia" w:asciiTheme="minorEastAsia" w:hAnsiTheme="minorEastAsia" w:eastAsiaTheme="minorEastAsia"/>
                <w:bCs/>
                <w:sz w:val="21"/>
                <w:szCs w:val="21"/>
              </w:rPr>
              <w:t xml:space="preserve"> 页</w:t>
            </w:r>
          </w:p>
        </w:sdtContent>
      </w:sdt>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10EB7D">
    <w:pPr>
      <w:pStyle w:val="14"/>
      <w:pBdr>
        <w:bottom w:val="none" w:color="auto" w:sz="0" w:space="1"/>
      </w:pBdr>
      <w:jc w:val="left"/>
      <w:rPr>
        <w:rFonts w:hint="default"/>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BCBBE7">
    <w:pPr>
      <w:pStyle w:val="14"/>
      <w:pBdr>
        <w:bottom w:val="none" w:color="auto" w:sz="0" w:space="1"/>
      </w:pBdr>
      <w:jc w:val="left"/>
      <w:rPr>
        <w:rFonts w:hint="default"/>
        <w:lang w:val="en-US"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78B5C6">
    <w:pPr>
      <w:pStyle w:val="14"/>
      <w:pBdr>
        <w:bottom w:val="none" w:color="auto" w:sz="0" w:space="1"/>
      </w:pBdr>
      <w:jc w:val="left"/>
      <w:rPr>
        <w:rFonts w:hint="default"/>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7B1B80"/>
    <w:multiLevelType w:val="singleLevel"/>
    <w:tmpl w:val="807B1B80"/>
    <w:lvl w:ilvl="0" w:tentative="0">
      <w:start w:val="2"/>
      <w:numFmt w:val="chineseCounting"/>
      <w:suff w:val="nothing"/>
      <w:lvlText w:val="%1、"/>
      <w:lvlJc w:val="left"/>
      <w:rPr>
        <w:rFonts w:hint="eastAsia"/>
      </w:rPr>
    </w:lvl>
  </w:abstractNum>
  <w:abstractNum w:abstractNumId="1">
    <w:nsid w:val="831E240C"/>
    <w:multiLevelType w:val="singleLevel"/>
    <w:tmpl w:val="831E240C"/>
    <w:lvl w:ilvl="0" w:tentative="0">
      <w:start w:val="5"/>
      <w:numFmt w:val="chineseCounting"/>
      <w:suff w:val="space"/>
      <w:lvlText w:val="第%1章"/>
      <w:lvlJc w:val="left"/>
      <w:rPr>
        <w:rFonts w:hint="eastAsia"/>
      </w:rPr>
    </w:lvl>
  </w:abstractNum>
  <w:abstractNum w:abstractNumId="2">
    <w:nsid w:val="DEB1E9B0"/>
    <w:multiLevelType w:val="singleLevel"/>
    <w:tmpl w:val="DEB1E9B0"/>
    <w:lvl w:ilvl="0" w:tentative="0">
      <w:start w:val="2"/>
      <w:numFmt w:val="decimal"/>
      <w:suff w:val="space"/>
      <w:lvlText w:val="%1."/>
      <w:lvlJc w:val="left"/>
    </w:lvl>
  </w:abstractNum>
  <w:abstractNum w:abstractNumId="3">
    <w:nsid w:val="EFBA05A3"/>
    <w:multiLevelType w:val="singleLevel"/>
    <w:tmpl w:val="EFBA05A3"/>
    <w:lvl w:ilvl="0" w:tentative="0">
      <w:start w:val="4"/>
      <w:numFmt w:val="chineseCounting"/>
      <w:suff w:val="space"/>
      <w:lvlText w:val="第%1章"/>
      <w:lvlJc w:val="left"/>
      <w:rPr>
        <w:rFonts w:hint="eastAsia"/>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VkZjA1ZjhiMDlhNDFmNTYxZTU0NWVjZjU0M2NlYWUifQ=="/>
  </w:docVars>
  <w:rsids>
    <w:rsidRoot w:val="00276BA1"/>
    <w:rsid w:val="0000043F"/>
    <w:rsid w:val="000020D0"/>
    <w:rsid w:val="00002178"/>
    <w:rsid w:val="00003B1C"/>
    <w:rsid w:val="000049DA"/>
    <w:rsid w:val="000056B7"/>
    <w:rsid w:val="000131F7"/>
    <w:rsid w:val="00016B6C"/>
    <w:rsid w:val="00020B57"/>
    <w:rsid w:val="000346AB"/>
    <w:rsid w:val="000378C1"/>
    <w:rsid w:val="00037DBE"/>
    <w:rsid w:val="00042139"/>
    <w:rsid w:val="00042B14"/>
    <w:rsid w:val="00044F49"/>
    <w:rsid w:val="000450C3"/>
    <w:rsid w:val="00046DF9"/>
    <w:rsid w:val="00050A3F"/>
    <w:rsid w:val="00050B55"/>
    <w:rsid w:val="000530EC"/>
    <w:rsid w:val="000544DE"/>
    <w:rsid w:val="00057E76"/>
    <w:rsid w:val="00061134"/>
    <w:rsid w:val="0006460A"/>
    <w:rsid w:val="000648D2"/>
    <w:rsid w:val="0006565F"/>
    <w:rsid w:val="0006758C"/>
    <w:rsid w:val="00070E0E"/>
    <w:rsid w:val="00073C57"/>
    <w:rsid w:val="00076DB7"/>
    <w:rsid w:val="00080FEB"/>
    <w:rsid w:val="000871CC"/>
    <w:rsid w:val="00094D41"/>
    <w:rsid w:val="00097CB9"/>
    <w:rsid w:val="000A6693"/>
    <w:rsid w:val="000A6B73"/>
    <w:rsid w:val="000A7D94"/>
    <w:rsid w:val="000B1511"/>
    <w:rsid w:val="000B54F4"/>
    <w:rsid w:val="000C1DB1"/>
    <w:rsid w:val="000D1414"/>
    <w:rsid w:val="000D2188"/>
    <w:rsid w:val="000D3F37"/>
    <w:rsid w:val="000D69D4"/>
    <w:rsid w:val="000E06F6"/>
    <w:rsid w:val="000E3C74"/>
    <w:rsid w:val="000E3F9B"/>
    <w:rsid w:val="000E6689"/>
    <w:rsid w:val="000F172B"/>
    <w:rsid w:val="000F2198"/>
    <w:rsid w:val="000F39B6"/>
    <w:rsid w:val="000F6B7B"/>
    <w:rsid w:val="00100B0F"/>
    <w:rsid w:val="0010187C"/>
    <w:rsid w:val="001037E3"/>
    <w:rsid w:val="001165D0"/>
    <w:rsid w:val="00116A70"/>
    <w:rsid w:val="0012143A"/>
    <w:rsid w:val="001222C6"/>
    <w:rsid w:val="00125861"/>
    <w:rsid w:val="00132A16"/>
    <w:rsid w:val="00136D80"/>
    <w:rsid w:val="00137C7C"/>
    <w:rsid w:val="00140687"/>
    <w:rsid w:val="00144D72"/>
    <w:rsid w:val="00146421"/>
    <w:rsid w:val="001479CF"/>
    <w:rsid w:val="00155F64"/>
    <w:rsid w:val="00157856"/>
    <w:rsid w:val="00160198"/>
    <w:rsid w:val="00160729"/>
    <w:rsid w:val="00166ED8"/>
    <w:rsid w:val="001714C9"/>
    <w:rsid w:val="001770B6"/>
    <w:rsid w:val="0018119B"/>
    <w:rsid w:val="001844AB"/>
    <w:rsid w:val="00191C9B"/>
    <w:rsid w:val="001944B8"/>
    <w:rsid w:val="00195E11"/>
    <w:rsid w:val="00196DA3"/>
    <w:rsid w:val="00197AC4"/>
    <w:rsid w:val="001A0D22"/>
    <w:rsid w:val="001A5D34"/>
    <w:rsid w:val="001A68E5"/>
    <w:rsid w:val="001B2A54"/>
    <w:rsid w:val="001B4ED4"/>
    <w:rsid w:val="001B5014"/>
    <w:rsid w:val="001B5961"/>
    <w:rsid w:val="001B7327"/>
    <w:rsid w:val="001C2B92"/>
    <w:rsid w:val="001C67F2"/>
    <w:rsid w:val="001D3C19"/>
    <w:rsid w:val="001D53B4"/>
    <w:rsid w:val="001E3914"/>
    <w:rsid w:val="001F27F8"/>
    <w:rsid w:val="001F28D2"/>
    <w:rsid w:val="001F2F45"/>
    <w:rsid w:val="001F3023"/>
    <w:rsid w:val="001F35F6"/>
    <w:rsid w:val="001F74CA"/>
    <w:rsid w:val="00200340"/>
    <w:rsid w:val="002003B6"/>
    <w:rsid w:val="00202248"/>
    <w:rsid w:val="00203577"/>
    <w:rsid w:val="002049B4"/>
    <w:rsid w:val="0020520B"/>
    <w:rsid w:val="00205D11"/>
    <w:rsid w:val="00213C55"/>
    <w:rsid w:val="002178B1"/>
    <w:rsid w:val="00223CF4"/>
    <w:rsid w:val="00224C4A"/>
    <w:rsid w:val="0023407E"/>
    <w:rsid w:val="00240278"/>
    <w:rsid w:val="00240B40"/>
    <w:rsid w:val="002440D8"/>
    <w:rsid w:val="00244182"/>
    <w:rsid w:val="002530E9"/>
    <w:rsid w:val="00260B94"/>
    <w:rsid w:val="00264F2E"/>
    <w:rsid w:val="00271245"/>
    <w:rsid w:val="00274A9E"/>
    <w:rsid w:val="00276292"/>
    <w:rsid w:val="00276BA1"/>
    <w:rsid w:val="00277094"/>
    <w:rsid w:val="00277264"/>
    <w:rsid w:val="00286D62"/>
    <w:rsid w:val="002872DE"/>
    <w:rsid w:val="00287EF5"/>
    <w:rsid w:val="002927A3"/>
    <w:rsid w:val="002A1A1D"/>
    <w:rsid w:val="002A210D"/>
    <w:rsid w:val="002A28AD"/>
    <w:rsid w:val="002B5318"/>
    <w:rsid w:val="002B6D27"/>
    <w:rsid w:val="002D2965"/>
    <w:rsid w:val="002D3D02"/>
    <w:rsid w:val="002D4CB5"/>
    <w:rsid w:val="002D684B"/>
    <w:rsid w:val="002E3B26"/>
    <w:rsid w:val="002E4AB8"/>
    <w:rsid w:val="00300733"/>
    <w:rsid w:val="00310070"/>
    <w:rsid w:val="003110EC"/>
    <w:rsid w:val="00315CFF"/>
    <w:rsid w:val="00327C92"/>
    <w:rsid w:val="00333292"/>
    <w:rsid w:val="003344E7"/>
    <w:rsid w:val="003347FC"/>
    <w:rsid w:val="0033580B"/>
    <w:rsid w:val="003365E7"/>
    <w:rsid w:val="003378D5"/>
    <w:rsid w:val="003405C8"/>
    <w:rsid w:val="003473D7"/>
    <w:rsid w:val="00351AC8"/>
    <w:rsid w:val="00353075"/>
    <w:rsid w:val="00360BB3"/>
    <w:rsid w:val="00362A66"/>
    <w:rsid w:val="00363E02"/>
    <w:rsid w:val="00373A96"/>
    <w:rsid w:val="00381860"/>
    <w:rsid w:val="003826C2"/>
    <w:rsid w:val="00383728"/>
    <w:rsid w:val="0038382B"/>
    <w:rsid w:val="00391586"/>
    <w:rsid w:val="00394128"/>
    <w:rsid w:val="003947A4"/>
    <w:rsid w:val="00395235"/>
    <w:rsid w:val="0039561A"/>
    <w:rsid w:val="00397C7D"/>
    <w:rsid w:val="003A004F"/>
    <w:rsid w:val="003B3120"/>
    <w:rsid w:val="003B4130"/>
    <w:rsid w:val="003B67D3"/>
    <w:rsid w:val="003B715B"/>
    <w:rsid w:val="003C090D"/>
    <w:rsid w:val="003D1D14"/>
    <w:rsid w:val="003D596D"/>
    <w:rsid w:val="003D6C7C"/>
    <w:rsid w:val="003D6EFB"/>
    <w:rsid w:val="003D7E52"/>
    <w:rsid w:val="003E25C6"/>
    <w:rsid w:val="003F145B"/>
    <w:rsid w:val="004011AA"/>
    <w:rsid w:val="0040202C"/>
    <w:rsid w:val="00405168"/>
    <w:rsid w:val="00406508"/>
    <w:rsid w:val="0041456E"/>
    <w:rsid w:val="00414F7E"/>
    <w:rsid w:val="004164F8"/>
    <w:rsid w:val="00416800"/>
    <w:rsid w:val="00416808"/>
    <w:rsid w:val="004316E6"/>
    <w:rsid w:val="004427B7"/>
    <w:rsid w:val="0044349F"/>
    <w:rsid w:val="00445F1F"/>
    <w:rsid w:val="00451F60"/>
    <w:rsid w:val="0045237F"/>
    <w:rsid w:val="00452BB2"/>
    <w:rsid w:val="0045656D"/>
    <w:rsid w:val="00462D98"/>
    <w:rsid w:val="00467C74"/>
    <w:rsid w:val="00472A44"/>
    <w:rsid w:val="00473A89"/>
    <w:rsid w:val="00475899"/>
    <w:rsid w:val="00482C78"/>
    <w:rsid w:val="004874AE"/>
    <w:rsid w:val="00492D00"/>
    <w:rsid w:val="00494D24"/>
    <w:rsid w:val="004951D1"/>
    <w:rsid w:val="004A27D0"/>
    <w:rsid w:val="004A4D67"/>
    <w:rsid w:val="004B2B21"/>
    <w:rsid w:val="004D366E"/>
    <w:rsid w:val="004D3D4B"/>
    <w:rsid w:val="004D5498"/>
    <w:rsid w:val="004D66A5"/>
    <w:rsid w:val="004D6B00"/>
    <w:rsid w:val="004E0260"/>
    <w:rsid w:val="004E1D50"/>
    <w:rsid w:val="004E7C2E"/>
    <w:rsid w:val="004F0396"/>
    <w:rsid w:val="00501382"/>
    <w:rsid w:val="00510798"/>
    <w:rsid w:val="00524168"/>
    <w:rsid w:val="00524A11"/>
    <w:rsid w:val="00527768"/>
    <w:rsid w:val="005327FB"/>
    <w:rsid w:val="00533FCA"/>
    <w:rsid w:val="0054372A"/>
    <w:rsid w:val="00546D49"/>
    <w:rsid w:val="005521FF"/>
    <w:rsid w:val="005535FD"/>
    <w:rsid w:val="00557377"/>
    <w:rsid w:val="005616B5"/>
    <w:rsid w:val="00574E6F"/>
    <w:rsid w:val="00581E19"/>
    <w:rsid w:val="00582882"/>
    <w:rsid w:val="00583FE7"/>
    <w:rsid w:val="00586B96"/>
    <w:rsid w:val="00590CA2"/>
    <w:rsid w:val="00591629"/>
    <w:rsid w:val="00597B15"/>
    <w:rsid w:val="005A044C"/>
    <w:rsid w:val="005A5487"/>
    <w:rsid w:val="005B06FD"/>
    <w:rsid w:val="005B5C95"/>
    <w:rsid w:val="005B7713"/>
    <w:rsid w:val="005D0200"/>
    <w:rsid w:val="005D0D6E"/>
    <w:rsid w:val="005D44EF"/>
    <w:rsid w:val="005D4814"/>
    <w:rsid w:val="005D5112"/>
    <w:rsid w:val="005E39CC"/>
    <w:rsid w:val="005F3914"/>
    <w:rsid w:val="005F3B5A"/>
    <w:rsid w:val="005F686F"/>
    <w:rsid w:val="005F6AB4"/>
    <w:rsid w:val="006006F5"/>
    <w:rsid w:val="00601585"/>
    <w:rsid w:val="00610A66"/>
    <w:rsid w:val="006114A4"/>
    <w:rsid w:val="00613177"/>
    <w:rsid w:val="00613D56"/>
    <w:rsid w:val="00613F7C"/>
    <w:rsid w:val="00614BF2"/>
    <w:rsid w:val="00623DE2"/>
    <w:rsid w:val="00627601"/>
    <w:rsid w:val="006300D0"/>
    <w:rsid w:val="00632012"/>
    <w:rsid w:val="00634694"/>
    <w:rsid w:val="00636517"/>
    <w:rsid w:val="00637690"/>
    <w:rsid w:val="00640B1D"/>
    <w:rsid w:val="00640E1E"/>
    <w:rsid w:val="0064389A"/>
    <w:rsid w:val="00645442"/>
    <w:rsid w:val="00647FB7"/>
    <w:rsid w:val="00651CC1"/>
    <w:rsid w:val="006525CD"/>
    <w:rsid w:val="00653F7F"/>
    <w:rsid w:val="00662EE8"/>
    <w:rsid w:val="00663813"/>
    <w:rsid w:val="00664AFD"/>
    <w:rsid w:val="00667567"/>
    <w:rsid w:val="0067391A"/>
    <w:rsid w:val="00674173"/>
    <w:rsid w:val="0067535A"/>
    <w:rsid w:val="00682560"/>
    <w:rsid w:val="00683CA0"/>
    <w:rsid w:val="00686FF3"/>
    <w:rsid w:val="00690DB1"/>
    <w:rsid w:val="00693404"/>
    <w:rsid w:val="00693702"/>
    <w:rsid w:val="006953D9"/>
    <w:rsid w:val="0069569F"/>
    <w:rsid w:val="006B104B"/>
    <w:rsid w:val="006B1242"/>
    <w:rsid w:val="006B1DBC"/>
    <w:rsid w:val="006B63B7"/>
    <w:rsid w:val="006B7D9A"/>
    <w:rsid w:val="006C06D9"/>
    <w:rsid w:val="006C10D1"/>
    <w:rsid w:val="006C4772"/>
    <w:rsid w:val="006C48A1"/>
    <w:rsid w:val="006C5716"/>
    <w:rsid w:val="006C74A9"/>
    <w:rsid w:val="006D07DE"/>
    <w:rsid w:val="006D2222"/>
    <w:rsid w:val="006E06D9"/>
    <w:rsid w:val="006E1D40"/>
    <w:rsid w:val="006E2E1F"/>
    <w:rsid w:val="006E7016"/>
    <w:rsid w:val="006F24DB"/>
    <w:rsid w:val="006F5B15"/>
    <w:rsid w:val="006F5FFF"/>
    <w:rsid w:val="006F6E33"/>
    <w:rsid w:val="006F7AF3"/>
    <w:rsid w:val="00710804"/>
    <w:rsid w:val="0071149E"/>
    <w:rsid w:val="00711FC6"/>
    <w:rsid w:val="007130B1"/>
    <w:rsid w:val="00715071"/>
    <w:rsid w:val="00721261"/>
    <w:rsid w:val="007231E9"/>
    <w:rsid w:val="007240F7"/>
    <w:rsid w:val="00727C59"/>
    <w:rsid w:val="00730271"/>
    <w:rsid w:val="00734E5D"/>
    <w:rsid w:val="00736013"/>
    <w:rsid w:val="00737661"/>
    <w:rsid w:val="007414E0"/>
    <w:rsid w:val="00745C94"/>
    <w:rsid w:val="007476EA"/>
    <w:rsid w:val="00755D75"/>
    <w:rsid w:val="00756245"/>
    <w:rsid w:val="00760A01"/>
    <w:rsid w:val="00761662"/>
    <w:rsid w:val="00762106"/>
    <w:rsid w:val="00764043"/>
    <w:rsid w:val="00766B9C"/>
    <w:rsid w:val="00772477"/>
    <w:rsid w:val="007757CF"/>
    <w:rsid w:val="007772F4"/>
    <w:rsid w:val="0078128F"/>
    <w:rsid w:val="0078683C"/>
    <w:rsid w:val="00790EDB"/>
    <w:rsid w:val="00791538"/>
    <w:rsid w:val="0079326E"/>
    <w:rsid w:val="00793696"/>
    <w:rsid w:val="00796EDE"/>
    <w:rsid w:val="007A0DF9"/>
    <w:rsid w:val="007A5A58"/>
    <w:rsid w:val="007B1C56"/>
    <w:rsid w:val="007B4996"/>
    <w:rsid w:val="007B4F12"/>
    <w:rsid w:val="007B77B7"/>
    <w:rsid w:val="007C3CD5"/>
    <w:rsid w:val="007C5CD7"/>
    <w:rsid w:val="007C61EF"/>
    <w:rsid w:val="007C717F"/>
    <w:rsid w:val="007D1C0D"/>
    <w:rsid w:val="007D2D23"/>
    <w:rsid w:val="007D37AB"/>
    <w:rsid w:val="007D3AD7"/>
    <w:rsid w:val="007E05C9"/>
    <w:rsid w:val="007E27D6"/>
    <w:rsid w:val="007E3921"/>
    <w:rsid w:val="00801028"/>
    <w:rsid w:val="00803793"/>
    <w:rsid w:val="00807493"/>
    <w:rsid w:val="008149FD"/>
    <w:rsid w:val="00817A01"/>
    <w:rsid w:val="00825E35"/>
    <w:rsid w:val="00825E64"/>
    <w:rsid w:val="00826194"/>
    <w:rsid w:val="008334F8"/>
    <w:rsid w:val="008341AA"/>
    <w:rsid w:val="00847E67"/>
    <w:rsid w:val="00847ED2"/>
    <w:rsid w:val="00854042"/>
    <w:rsid w:val="00854E88"/>
    <w:rsid w:val="00863196"/>
    <w:rsid w:val="00863FDD"/>
    <w:rsid w:val="00871F99"/>
    <w:rsid w:val="00876461"/>
    <w:rsid w:val="00876659"/>
    <w:rsid w:val="0087734C"/>
    <w:rsid w:val="00882141"/>
    <w:rsid w:val="008826D0"/>
    <w:rsid w:val="008922A8"/>
    <w:rsid w:val="00895BD5"/>
    <w:rsid w:val="0089773E"/>
    <w:rsid w:val="008A1587"/>
    <w:rsid w:val="008A16C4"/>
    <w:rsid w:val="008A6FED"/>
    <w:rsid w:val="008B39C5"/>
    <w:rsid w:val="008B51AA"/>
    <w:rsid w:val="008B67A6"/>
    <w:rsid w:val="008C0158"/>
    <w:rsid w:val="008C67F2"/>
    <w:rsid w:val="008D064A"/>
    <w:rsid w:val="008D2B0F"/>
    <w:rsid w:val="008D6228"/>
    <w:rsid w:val="008E449E"/>
    <w:rsid w:val="008F187F"/>
    <w:rsid w:val="008F402F"/>
    <w:rsid w:val="008F76E8"/>
    <w:rsid w:val="008F7CD0"/>
    <w:rsid w:val="009078A1"/>
    <w:rsid w:val="00911E9C"/>
    <w:rsid w:val="00917405"/>
    <w:rsid w:val="00920F7C"/>
    <w:rsid w:val="00934CAE"/>
    <w:rsid w:val="0094257D"/>
    <w:rsid w:val="00942D9A"/>
    <w:rsid w:val="009435AB"/>
    <w:rsid w:val="009445D0"/>
    <w:rsid w:val="0095467C"/>
    <w:rsid w:val="00954A61"/>
    <w:rsid w:val="00955C6F"/>
    <w:rsid w:val="00966C7B"/>
    <w:rsid w:val="009701DC"/>
    <w:rsid w:val="009715D8"/>
    <w:rsid w:val="00985C4B"/>
    <w:rsid w:val="00986236"/>
    <w:rsid w:val="00993E5E"/>
    <w:rsid w:val="00995BF9"/>
    <w:rsid w:val="009A0CAF"/>
    <w:rsid w:val="009A1474"/>
    <w:rsid w:val="009A2207"/>
    <w:rsid w:val="009A4D84"/>
    <w:rsid w:val="009B1925"/>
    <w:rsid w:val="009B4399"/>
    <w:rsid w:val="009B6C42"/>
    <w:rsid w:val="009C051B"/>
    <w:rsid w:val="009D0B10"/>
    <w:rsid w:val="009D31F7"/>
    <w:rsid w:val="009D32C2"/>
    <w:rsid w:val="009D3BBD"/>
    <w:rsid w:val="009D50DB"/>
    <w:rsid w:val="009D693F"/>
    <w:rsid w:val="009D7481"/>
    <w:rsid w:val="009D74F6"/>
    <w:rsid w:val="009E0512"/>
    <w:rsid w:val="009E324B"/>
    <w:rsid w:val="009E3A0A"/>
    <w:rsid w:val="009F174D"/>
    <w:rsid w:val="009F3E91"/>
    <w:rsid w:val="00A1499B"/>
    <w:rsid w:val="00A1537A"/>
    <w:rsid w:val="00A27403"/>
    <w:rsid w:val="00A314C2"/>
    <w:rsid w:val="00A40C7A"/>
    <w:rsid w:val="00A6163A"/>
    <w:rsid w:val="00A63E86"/>
    <w:rsid w:val="00A63EE7"/>
    <w:rsid w:val="00A65A1C"/>
    <w:rsid w:val="00A74F26"/>
    <w:rsid w:val="00A757C3"/>
    <w:rsid w:val="00A75E5B"/>
    <w:rsid w:val="00A763E4"/>
    <w:rsid w:val="00A7684A"/>
    <w:rsid w:val="00A76B69"/>
    <w:rsid w:val="00A83B69"/>
    <w:rsid w:val="00A86533"/>
    <w:rsid w:val="00A91CA2"/>
    <w:rsid w:val="00A92FB8"/>
    <w:rsid w:val="00A948F1"/>
    <w:rsid w:val="00AA1D7D"/>
    <w:rsid w:val="00AA3066"/>
    <w:rsid w:val="00AB139D"/>
    <w:rsid w:val="00AB3EFB"/>
    <w:rsid w:val="00AB4A98"/>
    <w:rsid w:val="00AC0574"/>
    <w:rsid w:val="00AC0B05"/>
    <w:rsid w:val="00AC3CEB"/>
    <w:rsid w:val="00AC6022"/>
    <w:rsid w:val="00AD079A"/>
    <w:rsid w:val="00AD1890"/>
    <w:rsid w:val="00AD196F"/>
    <w:rsid w:val="00AE0687"/>
    <w:rsid w:val="00AE2149"/>
    <w:rsid w:val="00AE33AE"/>
    <w:rsid w:val="00AE3785"/>
    <w:rsid w:val="00AE3F91"/>
    <w:rsid w:val="00AE452F"/>
    <w:rsid w:val="00AE76E6"/>
    <w:rsid w:val="00AF2B21"/>
    <w:rsid w:val="00AF6F73"/>
    <w:rsid w:val="00B00983"/>
    <w:rsid w:val="00B0267C"/>
    <w:rsid w:val="00B039E3"/>
    <w:rsid w:val="00B22838"/>
    <w:rsid w:val="00B24255"/>
    <w:rsid w:val="00B33E95"/>
    <w:rsid w:val="00B3720B"/>
    <w:rsid w:val="00B37358"/>
    <w:rsid w:val="00B4730C"/>
    <w:rsid w:val="00B541BC"/>
    <w:rsid w:val="00B54808"/>
    <w:rsid w:val="00B5558A"/>
    <w:rsid w:val="00B56513"/>
    <w:rsid w:val="00B56B2E"/>
    <w:rsid w:val="00B64376"/>
    <w:rsid w:val="00B70494"/>
    <w:rsid w:val="00B7401F"/>
    <w:rsid w:val="00B740A4"/>
    <w:rsid w:val="00B76345"/>
    <w:rsid w:val="00B806C3"/>
    <w:rsid w:val="00B84FCA"/>
    <w:rsid w:val="00B9089F"/>
    <w:rsid w:val="00B91AEE"/>
    <w:rsid w:val="00B93F8C"/>
    <w:rsid w:val="00B95F5A"/>
    <w:rsid w:val="00B96EAD"/>
    <w:rsid w:val="00BA1CA7"/>
    <w:rsid w:val="00BA68CD"/>
    <w:rsid w:val="00BA79F5"/>
    <w:rsid w:val="00BB1F0D"/>
    <w:rsid w:val="00BB3AB6"/>
    <w:rsid w:val="00BB766D"/>
    <w:rsid w:val="00BB7A64"/>
    <w:rsid w:val="00BC007B"/>
    <w:rsid w:val="00BC26BA"/>
    <w:rsid w:val="00BC35F8"/>
    <w:rsid w:val="00BD65C6"/>
    <w:rsid w:val="00BF3696"/>
    <w:rsid w:val="00BF376F"/>
    <w:rsid w:val="00BF46A6"/>
    <w:rsid w:val="00C0634C"/>
    <w:rsid w:val="00C06545"/>
    <w:rsid w:val="00C06BA4"/>
    <w:rsid w:val="00C10EDE"/>
    <w:rsid w:val="00C112E5"/>
    <w:rsid w:val="00C1161C"/>
    <w:rsid w:val="00C172D1"/>
    <w:rsid w:val="00C220FC"/>
    <w:rsid w:val="00C24DFA"/>
    <w:rsid w:val="00C41929"/>
    <w:rsid w:val="00C46399"/>
    <w:rsid w:val="00C46A36"/>
    <w:rsid w:val="00C47037"/>
    <w:rsid w:val="00C53625"/>
    <w:rsid w:val="00C602C1"/>
    <w:rsid w:val="00C60EC3"/>
    <w:rsid w:val="00C61AFE"/>
    <w:rsid w:val="00C62248"/>
    <w:rsid w:val="00C63FC0"/>
    <w:rsid w:val="00C65FC2"/>
    <w:rsid w:val="00C66392"/>
    <w:rsid w:val="00C6647F"/>
    <w:rsid w:val="00C74C5E"/>
    <w:rsid w:val="00C81F28"/>
    <w:rsid w:val="00C827A2"/>
    <w:rsid w:val="00C82B69"/>
    <w:rsid w:val="00C83483"/>
    <w:rsid w:val="00C853A3"/>
    <w:rsid w:val="00C86146"/>
    <w:rsid w:val="00C8698F"/>
    <w:rsid w:val="00C91B28"/>
    <w:rsid w:val="00C91F3A"/>
    <w:rsid w:val="00CA165D"/>
    <w:rsid w:val="00CA6293"/>
    <w:rsid w:val="00CB5797"/>
    <w:rsid w:val="00CC1202"/>
    <w:rsid w:val="00CC7D56"/>
    <w:rsid w:val="00CD09E1"/>
    <w:rsid w:val="00CD6202"/>
    <w:rsid w:val="00CE171A"/>
    <w:rsid w:val="00CE4913"/>
    <w:rsid w:val="00CE66BD"/>
    <w:rsid w:val="00CE7EDD"/>
    <w:rsid w:val="00CF0671"/>
    <w:rsid w:val="00CF44AD"/>
    <w:rsid w:val="00CF4FC0"/>
    <w:rsid w:val="00D1072F"/>
    <w:rsid w:val="00D108A5"/>
    <w:rsid w:val="00D14585"/>
    <w:rsid w:val="00D20EFF"/>
    <w:rsid w:val="00D25B46"/>
    <w:rsid w:val="00D34F0D"/>
    <w:rsid w:val="00D3516E"/>
    <w:rsid w:val="00D36E4D"/>
    <w:rsid w:val="00D4064C"/>
    <w:rsid w:val="00D4517C"/>
    <w:rsid w:val="00D51A68"/>
    <w:rsid w:val="00D5364E"/>
    <w:rsid w:val="00D53ED8"/>
    <w:rsid w:val="00D64857"/>
    <w:rsid w:val="00D6493A"/>
    <w:rsid w:val="00D67875"/>
    <w:rsid w:val="00D71E86"/>
    <w:rsid w:val="00D731C6"/>
    <w:rsid w:val="00D745C5"/>
    <w:rsid w:val="00D75327"/>
    <w:rsid w:val="00D75BAF"/>
    <w:rsid w:val="00D769E5"/>
    <w:rsid w:val="00D80C36"/>
    <w:rsid w:val="00D86779"/>
    <w:rsid w:val="00D86EE1"/>
    <w:rsid w:val="00D93F76"/>
    <w:rsid w:val="00D96126"/>
    <w:rsid w:val="00DB1FFF"/>
    <w:rsid w:val="00DB4B1C"/>
    <w:rsid w:val="00DB5085"/>
    <w:rsid w:val="00DC1062"/>
    <w:rsid w:val="00DC132C"/>
    <w:rsid w:val="00DC4543"/>
    <w:rsid w:val="00DD1224"/>
    <w:rsid w:val="00DD2560"/>
    <w:rsid w:val="00DD43F0"/>
    <w:rsid w:val="00DD44DE"/>
    <w:rsid w:val="00DE09AB"/>
    <w:rsid w:val="00DE4A3F"/>
    <w:rsid w:val="00DE6121"/>
    <w:rsid w:val="00DF4367"/>
    <w:rsid w:val="00E0574A"/>
    <w:rsid w:val="00E07412"/>
    <w:rsid w:val="00E11F17"/>
    <w:rsid w:val="00E1243D"/>
    <w:rsid w:val="00E12742"/>
    <w:rsid w:val="00E146D4"/>
    <w:rsid w:val="00E20976"/>
    <w:rsid w:val="00E22B44"/>
    <w:rsid w:val="00E30ACD"/>
    <w:rsid w:val="00E32735"/>
    <w:rsid w:val="00E662C9"/>
    <w:rsid w:val="00E66E36"/>
    <w:rsid w:val="00E66FE7"/>
    <w:rsid w:val="00E702ED"/>
    <w:rsid w:val="00E709A4"/>
    <w:rsid w:val="00E726ED"/>
    <w:rsid w:val="00E73822"/>
    <w:rsid w:val="00E772DB"/>
    <w:rsid w:val="00E81B8B"/>
    <w:rsid w:val="00E86012"/>
    <w:rsid w:val="00E86BAB"/>
    <w:rsid w:val="00E91B84"/>
    <w:rsid w:val="00E94E10"/>
    <w:rsid w:val="00E9502E"/>
    <w:rsid w:val="00E96743"/>
    <w:rsid w:val="00E96A42"/>
    <w:rsid w:val="00EA0A36"/>
    <w:rsid w:val="00EA49C5"/>
    <w:rsid w:val="00EA5107"/>
    <w:rsid w:val="00EA5D8A"/>
    <w:rsid w:val="00EB0C34"/>
    <w:rsid w:val="00EB5027"/>
    <w:rsid w:val="00EC1836"/>
    <w:rsid w:val="00EC3990"/>
    <w:rsid w:val="00EC484B"/>
    <w:rsid w:val="00EC795F"/>
    <w:rsid w:val="00ED15FA"/>
    <w:rsid w:val="00ED45E5"/>
    <w:rsid w:val="00EE275B"/>
    <w:rsid w:val="00EE6E9A"/>
    <w:rsid w:val="00EF0BF1"/>
    <w:rsid w:val="00EF2AC4"/>
    <w:rsid w:val="00EF38E4"/>
    <w:rsid w:val="00EF397E"/>
    <w:rsid w:val="00EF5FC8"/>
    <w:rsid w:val="00F04779"/>
    <w:rsid w:val="00F06F68"/>
    <w:rsid w:val="00F07993"/>
    <w:rsid w:val="00F105B8"/>
    <w:rsid w:val="00F11930"/>
    <w:rsid w:val="00F1713B"/>
    <w:rsid w:val="00F2165E"/>
    <w:rsid w:val="00F24C2D"/>
    <w:rsid w:val="00F27356"/>
    <w:rsid w:val="00F32A81"/>
    <w:rsid w:val="00F3639E"/>
    <w:rsid w:val="00F40728"/>
    <w:rsid w:val="00F41324"/>
    <w:rsid w:val="00F436D9"/>
    <w:rsid w:val="00F46998"/>
    <w:rsid w:val="00F47100"/>
    <w:rsid w:val="00F5382D"/>
    <w:rsid w:val="00F53D9C"/>
    <w:rsid w:val="00F5462B"/>
    <w:rsid w:val="00F634AD"/>
    <w:rsid w:val="00F63677"/>
    <w:rsid w:val="00F75B81"/>
    <w:rsid w:val="00F75D8A"/>
    <w:rsid w:val="00F804C4"/>
    <w:rsid w:val="00F809CE"/>
    <w:rsid w:val="00F82F83"/>
    <w:rsid w:val="00F82FED"/>
    <w:rsid w:val="00F832E5"/>
    <w:rsid w:val="00F87D65"/>
    <w:rsid w:val="00F92B30"/>
    <w:rsid w:val="00F933B9"/>
    <w:rsid w:val="00F94674"/>
    <w:rsid w:val="00F94919"/>
    <w:rsid w:val="00F94A59"/>
    <w:rsid w:val="00FA25B6"/>
    <w:rsid w:val="00FA2FAF"/>
    <w:rsid w:val="00FA64B1"/>
    <w:rsid w:val="00FA70F3"/>
    <w:rsid w:val="00FA71CD"/>
    <w:rsid w:val="00FB0453"/>
    <w:rsid w:val="00FB0C07"/>
    <w:rsid w:val="00FB298D"/>
    <w:rsid w:val="00FC1439"/>
    <w:rsid w:val="00FC724B"/>
    <w:rsid w:val="00FC7910"/>
    <w:rsid w:val="00FF0DA7"/>
    <w:rsid w:val="00FF1022"/>
    <w:rsid w:val="00FF44E0"/>
    <w:rsid w:val="00FF6C72"/>
    <w:rsid w:val="00FF783A"/>
    <w:rsid w:val="01086C64"/>
    <w:rsid w:val="01E210C4"/>
    <w:rsid w:val="020F4ADB"/>
    <w:rsid w:val="02252E63"/>
    <w:rsid w:val="024F5A60"/>
    <w:rsid w:val="02796C38"/>
    <w:rsid w:val="02B9450F"/>
    <w:rsid w:val="02EF11E0"/>
    <w:rsid w:val="03160FFB"/>
    <w:rsid w:val="032C298F"/>
    <w:rsid w:val="036363D4"/>
    <w:rsid w:val="03661A20"/>
    <w:rsid w:val="03800D34"/>
    <w:rsid w:val="03AF0B69"/>
    <w:rsid w:val="03D82166"/>
    <w:rsid w:val="04140B97"/>
    <w:rsid w:val="04691294"/>
    <w:rsid w:val="04CC0BE1"/>
    <w:rsid w:val="04F82B4C"/>
    <w:rsid w:val="05337320"/>
    <w:rsid w:val="0622270A"/>
    <w:rsid w:val="066A2F00"/>
    <w:rsid w:val="06AC1E40"/>
    <w:rsid w:val="071F6AB6"/>
    <w:rsid w:val="072C5E03"/>
    <w:rsid w:val="075952DC"/>
    <w:rsid w:val="07666493"/>
    <w:rsid w:val="07960590"/>
    <w:rsid w:val="07CF5DE6"/>
    <w:rsid w:val="07D524BF"/>
    <w:rsid w:val="07DA6EB8"/>
    <w:rsid w:val="083245C7"/>
    <w:rsid w:val="08713341"/>
    <w:rsid w:val="087C30FA"/>
    <w:rsid w:val="08C75963"/>
    <w:rsid w:val="092E1A43"/>
    <w:rsid w:val="094A1BE5"/>
    <w:rsid w:val="09520326"/>
    <w:rsid w:val="097E6511"/>
    <w:rsid w:val="09884131"/>
    <w:rsid w:val="0A2D14EA"/>
    <w:rsid w:val="0A3F1C1F"/>
    <w:rsid w:val="0A6C012D"/>
    <w:rsid w:val="0B093D9B"/>
    <w:rsid w:val="0B185485"/>
    <w:rsid w:val="0B2D4C26"/>
    <w:rsid w:val="0B8B471A"/>
    <w:rsid w:val="0B8C3FEE"/>
    <w:rsid w:val="0BDA2FAB"/>
    <w:rsid w:val="0C3A6343"/>
    <w:rsid w:val="0C5C555C"/>
    <w:rsid w:val="0C811679"/>
    <w:rsid w:val="0CC06645"/>
    <w:rsid w:val="0CE25369"/>
    <w:rsid w:val="0CFA3905"/>
    <w:rsid w:val="0D0D7E67"/>
    <w:rsid w:val="0D6671EC"/>
    <w:rsid w:val="0DBA12E6"/>
    <w:rsid w:val="0E316003"/>
    <w:rsid w:val="0EEE56EB"/>
    <w:rsid w:val="0EF44384"/>
    <w:rsid w:val="0F077FA2"/>
    <w:rsid w:val="0F1A64E0"/>
    <w:rsid w:val="0F3B1FB3"/>
    <w:rsid w:val="0FC14BAE"/>
    <w:rsid w:val="0FE20DDD"/>
    <w:rsid w:val="101229E9"/>
    <w:rsid w:val="10524731"/>
    <w:rsid w:val="108005C5"/>
    <w:rsid w:val="10A01D85"/>
    <w:rsid w:val="10B57FE7"/>
    <w:rsid w:val="10EA5A3E"/>
    <w:rsid w:val="10EC17B7"/>
    <w:rsid w:val="10F92E76"/>
    <w:rsid w:val="10FB396F"/>
    <w:rsid w:val="111E1E7F"/>
    <w:rsid w:val="11AE39AF"/>
    <w:rsid w:val="12170AB5"/>
    <w:rsid w:val="12323108"/>
    <w:rsid w:val="127756DB"/>
    <w:rsid w:val="129462CC"/>
    <w:rsid w:val="12CB18A0"/>
    <w:rsid w:val="13064A1E"/>
    <w:rsid w:val="13563265"/>
    <w:rsid w:val="135F38FA"/>
    <w:rsid w:val="139F5206"/>
    <w:rsid w:val="13B642FE"/>
    <w:rsid w:val="13ED689B"/>
    <w:rsid w:val="142C0485"/>
    <w:rsid w:val="143C4803"/>
    <w:rsid w:val="145219D7"/>
    <w:rsid w:val="1461070D"/>
    <w:rsid w:val="146B6E96"/>
    <w:rsid w:val="14717EAE"/>
    <w:rsid w:val="14771CDF"/>
    <w:rsid w:val="148D6F04"/>
    <w:rsid w:val="14BE3F06"/>
    <w:rsid w:val="14E32ED1"/>
    <w:rsid w:val="156D4E90"/>
    <w:rsid w:val="15E92769"/>
    <w:rsid w:val="16076B2E"/>
    <w:rsid w:val="160F291C"/>
    <w:rsid w:val="163018C2"/>
    <w:rsid w:val="163E130D"/>
    <w:rsid w:val="16F72C63"/>
    <w:rsid w:val="17167C82"/>
    <w:rsid w:val="173F4AC0"/>
    <w:rsid w:val="17BF58D5"/>
    <w:rsid w:val="17FF5037"/>
    <w:rsid w:val="18295691"/>
    <w:rsid w:val="18447606"/>
    <w:rsid w:val="184805D1"/>
    <w:rsid w:val="184D3F17"/>
    <w:rsid w:val="187529D9"/>
    <w:rsid w:val="187A3B4C"/>
    <w:rsid w:val="18C56BD4"/>
    <w:rsid w:val="18CD0120"/>
    <w:rsid w:val="18F32AFF"/>
    <w:rsid w:val="18F71640"/>
    <w:rsid w:val="19900A6B"/>
    <w:rsid w:val="19A31EA5"/>
    <w:rsid w:val="19A4731C"/>
    <w:rsid w:val="19CC5B5F"/>
    <w:rsid w:val="1A77479B"/>
    <w:rsid w:val="1A8B1450"/>
    <w:rsid w:val="1A8D2A0B"/>
    <w:rsid w:val="1ABC20EB"/>
    <w:rsid w:val="1ABD2416"/>
    <w:rsid w:val="1AF96A3E"/>
    <w:rsid w:val="1B1262BE"/>
    <w:rsid w:val="1B5E29A4"/>
    <w:rsid w:val="1B9C71DA"/>
    <w:rsid w:val="1BFA6B16"/>
    <w:rsid w:val="1C1F6775"/>
    <w:rsid w:val="1D0B6E63"/>
    <w:rsid w:val="1D1E5520"/>
    <w:rsid w:val="1D7E20B6"/>
    <w:rsid w:val="1DAA2521"/>
    <w:rsid w:val="1DBF442E"/>
    <w:rsid w:val="1DCD2970"/>
    <w:rsid w:val="1E4943DB"/>
    <w:rsid w:val="1E6B7566"/>
    <w:rsid w:val="1EA2204E"/>
    <w:rsid w:val="1EC975DB"/>
    <w:rsid w:val="1F3D598E"/>
    <w:rsid w:val="1F4E1E6D"/>
    <w:rsid w:val="1F903C55"/>
    <w:rsid w:val="1FA26AF0"/>
    <w:rsid w:val="1FAA6A65"/>
    <w:rsid w:val="200E297E"/>
    <w:rsid w:val="202545A7"/>
    <w:rsid w:val="20337402"/>
    <w:rsid w:val="20633B36"/>
    <w:rsid w:val="20A63C62"/>
    <w:rsid w:val="20A7394C"/>
    <w:rsid w:val="20A873BB"/>
    <w:rsid w:val="21757B3F"/>
    <w:rsid w:val="21E2130A"/>
    <w:rsid w:val="21E64000"/>
    <w:rsid w:val="226A2E83"/>
    <w:rsid w:val="22CD6BD6"/>
    <w:rsid w:val="22E569AE"/>
    <w:rsid w:val="22E91FFA"/>
    <w:rsid w:val="2365505F"/>
    <w:rsid w:val="23665658"/>
    <w:rsid w:val="239D4B92"/>
    <w:rsid w:val="24180603"/>
    <w:rsid w:val="246B1EDF"/>
    <w:rsid w:val="247B3126"/>
    <w:rsid w:val="24A52A74"/>
    <w:rsid w:val="25164BFC"/>
    <w:rsid w:val="25A5657F"/>
    <w:rsid w:val="25A93CC2"/>
    <w:rsid w:val="26061115"/>
    <w:rsid w:val="2641602A"/>
    <w:rsid w:val="27091303"/>
    <w:rsid w:val="271578BA"/>
    <w:rsid w:val="271C39F1"/>
    <w:rsid w:val="273F439A"/>
    <w:rsid w:val="27753BF5"/>
    <w:rsid w:val="278F0C96"/>
    <w:rsid w:val="27C04E47"/>
    <w:rsid w:val="27F15616"/>
    <w:rsid w:val="28137B19"/>
    <w:rsid w:val="29E5020D"/>
    <w:rsid w:val="2A133E00"/>
    <w:rsid w:val="2A1D4C7F"/>
    <w:rsid w:val="2A3866A0"/>
    <w:rsid w:val="2A8A2314"/>
    <w:rsid w:val="2AC83C3E"/>
    <w:rsid w:val="2AE01EFD"/>
    <w:rsid w:val="2BAD5B8F"/>
    <w:rsid w:val="2C0A58E9"/>
    <w:rsid w:val="2CAB5891"/>
    <w:rsid w:val="2CC14B77"/>
    <w:rsid w:val="2CF61D43"/>
    <w:rsid w:val="2D102879"/>
    <w:rsid w:val="2D285E15"/>
    <w:rsid w:val="2D2B6C0C"/>
    <w:rsid w:val="2DB42494"/>
    <w:rsid w:val="2DDF2977"/>
    <w:rsid w:val="2DF43ED4"/>
    <w:rsid w:val="2E5F7FC7"/>
    <w:rsid w:val="2EA66FF1"/>
    <w:rsid w:val="2EF27862"/>
    <w:rsid w:val="2F2D1CD6"/>
    <w:rsid w:val="2F307202"/>
    <w:rsid w:val="2F5A1210"/>
    <w:rsid w:val="2F7E3ACA"/>
    <w:rsid w:val="2FA373A6"/>
    <w:rsid w:val="2FF41E8A"/>
    <w:rsid w:val="30065412"/>
    <w:rsid w:val="300A432D"/>
    <w:rsid w:val="302279DB"/>
    <w:rsid w:val="30722BDC"/>
    <w:rsid w:val="30A83CC6"/>
    <w:rsid w:val="31012C04"/>
    <w:rsid w:val="313A1C85"/>
    <w:rsid w:val="314975D4"/>
    <w:rsid w:val="32340DB8"/>
    <w:rsid w:val="3266022C"/>
    <w:rsid w:val="326B338A"/>
    <w:rsid w:val="32755248"/>
    <w:rsid w:val="333F226C"/>
    <w:rsid w:val="346C747F"/>
    <w:rsid w:val="34873874"/>
    <w:rsid w:val="349F3DFE"/>
    <w:rsid w:val="34FA0C9F"/>
    <w:rsid w:val="350E4464"/>
    <w:rsid w:val="35531555"/>
    <w:rsid w:val="359F29EC"/>
    <w:rsid w:val="35A43BDE"/>
    <w:rsid w:val="35CF4AD8"/>
    <w:rsid w:val="366D3A16"/>
    <w:rsid w:val="367F55E7"/>
    <w:rsid w:val="36E63FE1"/>
    <w:rsid w:val="376D0C29"/>
    <w:rsid w:val="3781684D"/>
    <w:rsid w:val="38451104"/>
    <w:rsid w:val="384F4255"/>
    <w:rsid w:val="385B52F0"/>
    <w:rsid w:val="38767A34"/>
    <w:rsid w:val="387B45E9"/>
    <w:rsid w:val="38EC73E2"/>
    <w:rsid w:val="38F17A02"/>
    <w:rsid w:val="38F80D91"/>
    <w:rsid w:val="39050DB8"/>
    <w:rsid w:val="392E0314"/>
    <w:rsid w:val="3934169D"/>
    <w:rsid w:val="3942200C"/>
    <w:rsid w:val="39780BE4"/>
    <w:rsid w:val="39BB6439"/>
    <w:rsid w:val="39C148B6"/>
    <w:rsid w:val="39ED1F78"/>
    <w:rsid w:val="3A6903B1"/>
    <w:rsid w:val="3AEC1CA2"/>
    <w:rsid w:val="3B3911ED"/>
    <w:rsid w:val="3B53405D"/>
    <w:rsid w:val="3B867DC2"/>
    <w:rsid w:val="3B9D177C"/>
    <w:rsid w:val="3C4816E7"/>
    <w:rsid w:val="3C7C75E3"/>
    <w:rsid w:val="3C87353D"/>
    <w:rsid w:val="3CAD59EE"/>
    <w:rsid w:val="3D3C0F55"/>
    <w:rsid w:val="3D6738A5"/>
    <w:rsid w:val="3D851A99"/>
    <w:rsid w:val="3D8B5960"/>
    <w:rsid w:val="3DA46DF1"/>
    <w:rsid w:val="3DAC5CA6"/>
    <w:rsid w:val="3E09466B"/>
    <w:rsid w:val="3E6D5F04"/>
    <w:rsid w:val="3E86299B"/>
    <w:rsid w:val="3EBB718F"/>
    <w:rsid w:val="3EBB7679"/>
    <w:rsid w:val="3F012A96"/>
    <w:rsid w:val="3F3570C3"/>
    <w:rsid w:val="3FC10C55"/>
    <w:rsid w:val="403646E7"/>
    <w:rsid w:val="40556AC9"/>
    <w:rsid w:val="405A5CBA"/>
    <w:rsid w:val="409749EB"/>
    <w:rsid w:val="40A73B9C"/>
    <w:rsid w:val="40B97D06"/>
    <w:rsid w:val="40FC63F3"/>
    <w:rsid w:val="41741A7D"/>
    <w:rsid w:val="41C04416"/>
    <w:rsid w:val="41E16569"/>
    <w:rsid w:val="41EB201E"/>
    <w:rsid w:val="41F56BA2"/>
    <w:rsid w:val="41F60E45"/>
    <w:rsid w:val="420C751A"/>
    <w:rsid w:val="42784CF1"/>
    <w:rsid w:val="4290203A"/>
    <w:rsid w:val="42DB78C5"/>
    <w:rsid w:val="42FD3BF5"/>
    <w:rsid w:val="430F5864"/>
    <w:rsid w:val="435609D6"/>
    <w:rsid w:val="43E14186"/>
    <w:rsid w:val="43E17BAF"/>
    <w:rsid w:val="43F14D5A"/>
    <w:rsid w:val="44114AB5"/>
    <w:rsid w:val="44736C5A"/>
    <w:rsid w:val="44AB6CB7"/>
    <w:rsid w:val="44F372BD"/>
    <w:rsid w:val="44F52628"/>
    <w:rsid w:val="453F5652"/>
    <w:rsid w:val="4545710C"/>
    <w:rsid w:val="45505AB1"/>
    <w:rsid w:val="45923231"/>
    <w:rsid w:val="45984AE7"/>
    <w:rsid w:val="45BB73CE"/>
    <w:rsid w:val="467615A8"/>
    <w:rsid w:val="46B1257F"/>
    <w:rsid w:val="46DB192D"/>
    <w:rsid w:val="46F74F10"/>
    <w:rsid w:val="47D32818"/>
    <w:rsid w:val="47DF26C0"/>
    <w:rsid w:val="48461BEF"/>
    <w:rsid w:val="484F1609"/>
    <w:rsid w:val="48D52555"/>
    <w:rsid w:val="490746D8"/>
    <w:rsid w:val="49262DB0"/>
    <w:rsid w:val="49373C50"/>
    <w:rsid w:val="493C0826"/>
    <w:rsid w:val="49896373"/>
    <w:rsid w:val="49995C78"/>
    <w:rsid w:val="499E752C"/>
    <w:rsid w:val="4A476612"/>
    <w:rsid w:val="4A865963"/>
    <w:rsid w:val="4A8A3446"/>
    <w:rsid w:val="4A9B157C"/>
    <w:rsid w:val="4B0215FB"/>
    <w:rsid w:val="4B0E1D4E"/>
    <w:rsid w:val="4B97133C"/>
    <w:rsid w:val="4BC0573E"/>
    <w:rsid w:val="4BEE73F4"/>
    <w:rsid w:val="4C043151"/>
    <w:rsid w:val="4C806C7C"/>
    <w:rsid w:val="4CAA5AA7"/>
    <w:rsid w:val="4CD430C3"/>
    <w:rsid w:val="4CD90ABC"/>
    <w:rsid w:val="4D392D1D"/>
    <w:rsid w:val="4D671BE9"/>
    <w:rsid w:val="4D9C6F14"/>
    <w:rsid w:val="4DB07786"/>
    <w:rsid w:val="4DDF79D2"/>
    <w:rsid w:val="4DE337CC"/>
    <w:rsid w:val="4DE91067"/>
    <w:rsid w:val="4DF041F6"/>
    <w:rsid w:val="4E9E5ADF"/>
    <w:rsid w:val="4EDE199B"/>
    <w:rsid w:val="4EEF00E8"/>
    <w:rsid w:val="4F53663F"/>
    <w:rsid w:val="4F8E299D"/>
    <w:rsid w:val="4FDF2564"/>
    <w:rsid w:val="503B1382"/>
    <w:rsid w:val="50A218B6"/>
    <w:rsid w:val="50F87519"/>
    <w:rsid w:val="51AD0775"/>
    <w:rsid w:val="51DF6918"/>
    <w:rsid w:val="51E13DFE"/>
    <w:rsid w:val="5221680B"/>
    <w:rsid w:val="52286498"/>
    <w:rsid w:val="524E1F82"/>
    <w:rsid w:val="52A86F2C"/>
    <w:rsid w:val="52D660F9"/>
    <w:rsid w:val="52E678FD"/>
    <w:rsid w:val="52F82D96"/>
    <w:rsid w:val="53BE5CCF"/>
    <w:rsid w:val="53FC2858"/>
    <w:rsid w:val="544740D9"/>
    <w:rsid w:val="5455792A"/>
    <w:rsid w:val="547C6655"/>
    <w:rsid w:val="54DA5642"/>
    <w:rsid w:val="54E81862"/>
    <w:rsid w:val="54FF6A9E"/>
    <w:rsid w:val="5501720B"/>
    <w:rsid w:val="550F7B55"/>
    <w:rsid w:val="55122FD8"/>
    <w:rsid w:val="5528751F"/>
    <w:rsid w:val="55904A6E"/>
    <w:rsid w:val="55E40D46"/>
    <w:rsid w:val="55F4336C"/>
    <w:rsid w:val="5610758E"/>
    <w:rsid w:val="561C5C67"/>
    <w:rsid w:val="56886F6B"/>
    <w:rsid w:val="57006CE7"/>
    <w:rsid w:val="570753FC"/>
    <w:rsid w:val="577E08ED"/>
    <w:rsid w:val="5827444F"/>
    <w:rsid w:val="585D3D56"/>
    <w:rsid w:val="58816255"/>
    <w:rsid w:val="596304D0"/>
    <w:rsid w:val="5991071A"/>
    <w:rsid w:val="59C96464"/>
    <w:rsid w:val="5A0233C6"/>
    <w:rsid w:val="5AF2460E"/>
    <w:rsid w:val="5AF829F7"/>
    <w:rsid w:val="5B1E5FDD"/>
    <w:rsid w:val="5B5A1DBF"/>
    <w:rsid w:val="5B985ED7"/>
    <w:rsid w:val="5BB56B8F"/>
    <w:rsid w:val="5BED4606"/>
    <w:rsid w:val="5C0E6052"/>
    <w:rsid w:val="5CBC7144"/>
    <w:rsid w:val="5CE53D02"/>
    <w:rsid w:val="5D38185A"/>
    <w:rsid w:val="5D91064C"/>
    <w:rsid w:val="5DA41AE2"/>
    <w:rsid w:val="5DA54C5F"/>
    <w:rsid w:val="5DB000CA"/>
    <w:rsid w:val="5DE15E96"/>
    <w:rsid w:val="5DEF3C61"/>
    <w:rsid w:val="5E2D7EF4"/>
    <w:rsid w:val="5E3663C8"/>
    <w:rsid w:val="5EB570EF"/>
    <w:rsid w:val="5ECA5DA0"/>
    <w:rsid w:val="5ECE7D1A"/>
    <w:rsid w:val="5F3D27AA"/>
    <w:rsid w:val="5FAD16DE"/>
    <w:rsid w:val="5FE330FB"/>
    <w:rsid w:val="5FED5F7E"/>
    <w:rsid w:val="5FF249D5"/>
    <w:rsid w:val="6029717B"/>
    <w:rsid w:val="602D1E31"/>
    <w:rsid w:val="603E67DA"/>
    <w:rsid w:val="60A621A1"/>
    <w:rsid w:val="60B56A6C"/>
    <w:rsid w:val="611834CF"/>
    <w:rsid w:val="614331B6"/>
    <w:rsid w:val="61490800"/>
    <w:rsid w:val="622940F6"/>
    <w:rsid w:val="62373E29"/>
    <w:rsid w:val="624330B6"/>
    <w:rsid w:val="626B6B00"/>
    <w:rsid w:val="626E590B"/>
    <w:rsid w:val="62984E42"/>
    <w:rsid w:val="63105496"/>
    <w:rsid w:val="633F041C"/>
    <w:rsid w:val="63716633"/>
    <w:rsid w:val="637F7835"/>
    <w:rsid w:val="63CE60C7"/>
    <w:rsid w:val="64586600"/>
    <w:rsid w:val="655230FA"/>
    <w:rsid w:val="65705687"/>
    <w:rsid w:val="65C07C91"/>
    <w:rsid w:val="660C6114"/>
    <w:rsid w:val="662A57DC"/>
    <w:rsid w:val="662F5543"/>
    <w:rsid w:val="67192A32"/>
    <w:rsid w:val="674E2F4E"/>
    <w:rsid w:val="67855FCC"/>
    <w:rsid w:val="67A755AC"/>
    <w:rsid w:val="67B8418F"/>
    <w:rsid w:val="68307350"/>
    <w:rsid w:val="687346D3"/>
    <w:rsid w:val="68AE2ED8"/>
    <w:rsid w:val="68D67EF7"/>
    <w:rsid w:val="68E51EE8"/>
    <w:rsid w:val="690802CD"/>
    <w:rsid w:val="69A90095"/>
    <w:rsid w:val="69B53FB1"/>
    <w:rsid w:val="6B146AB5"/>
    <w:rsid w:val="6B486391"/>
    <w:rsid w:val="6B60619E"/>
    <w:rsid w:val="6B875A72"/>
    <w:rsid w:val="6BAB2FDB"/>
    <w:rsid w:val="6BCE4A9D"/>
    <w:rsid w:val="6C4B354E"/>
    <w:rsid w:val="6C4C04D0"/>
    <w:rsid w:val="6C885870"/>
    <w:rsid w:val="6CDE4879"/>
    <w:rsid w:val="6CF46B9E"/>
    <w:rsid w:val="6D57537F"/>
    <w:rsid w:val="6D695417"/>
    <w:rsid w:val="6D6B56AE"/>
    <w:rsid w:val="6DCA0B5E"/>
    <w:rsid w:val="6E1B015A"/>
    <w:rsid w:val="6E750AD0"/>
    <w:rsid w:val="6EBB1D37"/>
    <w:rsid w:val="6F182CE3"/>
    <w:rsid w:val="6F2B0871"/>
    <w:rsid w:val="6F6D70DC"/>
    <w:rsid w:val="6FDC67BB"/>
    <w:rsid w:val="70146F97"/>
    <w:rsid w:val="70853FB1"/>
    <w:rsid w:val="70C21AC5"/>
    <w:rsid w:val="70DE4928"/>
    <w:rsid w:val="713D717D"/>
    <w:rsid w:val="713E0FAB"/>
    <w:rsid w:val="715C39FA"/>
    <w:rsid w:val="717E3792"/>
    <w:rsid w:val="718C06A6"/>
    <w:rsid w:val="71A250F4"/>
    <w:rsid w:val="71AA67D9"/>
    <w:rsid w:val="71BC3EF8"/>
    <w:rsid w:val="72167CFA"/>
    <w:rsid w:val="722C0B88"/>
    <w:rsid w:val="729B54CD"/>
    <w:rsid w:val="72A3445E"/>
    <w:rsid w:val="73786AA1"/>
    <w:rsid w:val="737E5EBB"/>
    <w:rsid w:val="73AE76D8"/>
    <w:rsid w:val="73F20898"/>
    <w:rsid w:val="742A559B"/>
    <w:rsid w:val="742F2BB2"/>
    <w:rsid w:val="74722D33"/>
    <w:rsid w:val="74974B33"/>
    <w:rsid w:val="74980757"/>
    <w:rsid w:val="74AF1FBD"/>
    <w:rsid w:val="74DD3606"/>
    <w:rsid w:val="75E11B39"/>
    <w:rsid w:val="76634D94"/>
    <w:rsid w:val="768371E5"/>
    <w:rsid w:val="76D50943"/>
    <w:rsid w:val="77324D59"/>
    <w:rsid w:val="77844FC2"/>
    <w:rsid w:val="778D7592"/>
    <w:rsid w:val="77BA69B4"/>
    <w:rsid w:val="77C14DC1"/>
    <w:rsid w:val="783A06B1"/>
    <w:rsid w:val="78435456"/>
    <w:rsid w:val="7851318A"/>
    <w:rsid w:val="786F7A21"/>
    <w:rsid w:val="787C5422"/>
    <w:rsid w:val="788F3C1F"/>
    <w:rsid w:val="78D5544C"/>
    <w:rsid w:val="79556C16"/>
    <w:rsid w:val="795F115B"/>
    <w:rsid w:val="79F17A2D"/>
    <w:rsid w:val="79F467B9"/>
    <w:rsid w:val="7A17211E"/>
    <w:rsid w:val="7A347300"/>
    <w:rsid w:val="7A4325D7"/>
    <w:rsid w:val="7A763723"/>
    <w:rsid w:val="7B515035"/>
    <w:rsid w:val="7C314A09"/>
    <w:rsid w:val="7C3575AF"/>
    <w:rsid w:val="7C611D76"/>
    <w:rsid w:val="7C7C3FC9"/>
    <w:rsid w:val="7C9A7D78"/>
    <w:rsid w:val="7CB023B6"/>
    <w:rsid w:val="7CDD764F"/>
    <w:rsid w:val="7D38498B"/>
    <w:rsid w:val="7D790DF2"/>
    <w:rsid w:val="7DBC66BE"/>
    <w:rsid w:val="7DE14F1D"/>
    <w:rsid w:val="7DE42228"/>
    <w:rsid w:val="7E1370A0"/>
    <w:rsid w:val="7E723BE2"/>
    <w:rsid w:val="7E786F03"/>
    <w:rsid w:val="7F34434B"/>
    <w:rsid w:val="7F5C2BA9"/>
    <w:rsid w:val="7F631811"/>
    <w:rsid w:val="7FAE30EA"/>
    <w:rsid w:val="7FE213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仿宋_GB2312" w:hAnsi="@仿宋_GB2312" w:eastAsia="@仿宋_GB2312" w:cs="@仿宋_GB2312"/>
      <w:kern w:val="2"/>
      <w:sz w:val="21"/>
      <w:lang w:val="en-US" w:eastAsia="zh-CN" w:bidi="ar-SA"/>
    </w:rPr>
  </w:style>
  <w:style w:type="paragraph" w:styleId="2">
    <w:name w:val="heading 1"/>
    <w:basedOn w:val="1"/>
    <w:next w:val="1"/>
    <w:link w:val="43"/>
    <w:autoRedefine/>
    <w:qFormat/>
    <w:uiPriority w:val="9"/>
    <w:pPr>
      <w:keepNext/>
      <w:keepLines/>
      <w:spacing w:before="340" w:after="330" w:line="578" w:lineRule="auto"/>
      <w:outlineLvl w:val="0"/>
    </w:pPr>
    <w:rPr>
      <w:b/>
      <w:bCs/>
      <w:kern w:val="44"/>
      <w:sz w:val="44"/>
      <w:szCs w:val="44"/>
    </w:rPr>
  </w:style>
  <w:style w:type="paragraph" w:styleId="3">
    <w:name w:val="heading 2"/>
    <w:basedOn w:val="1"/>
    <w:next w:val="4"/>
    <w:autoRedefine/>
    <w:unhideWhenUsed/>
    <w:qFormat/>
    <w:uiPriority w:val="0"/>
    <w:pPr>
      <w:keepNext/>
      <w:keepLines/>
      <w:spacing w:before="260" w:after="260" w:line="416" w:lineRule="auto"/>
      <w:outlineLvl w:val="1"/>
    </w:pPr>
    <w:rPr>
      <w:rFonts w:ascii="Cambria" w:hAnsi="Cambria" w:cs="Times New Roman"/>
      <w:b/>
      <w:bCs/>
      <w:kern w:val="2"/>
      <w:sz w:val="32"/>
      <w:szCs w:val="32"/>
      <w:lang w:val="zh-CN"/>
    </w:rPr>
  </w:style>
  <w:style w:type="paragraph" w:styleId="5">
    <w:name w:val="heading 3"/>
    <w:basedOn w:val="1"/>
    <w:next w:val="1"/>
    <w:link w:val="45"/>
    <w:autoRedefine/>
    <w:semiHidden/>
    <w:unhideWhenUsed/>
    <w:qFormat/>
    <w:uiPriority w:val="9"/>
    <w:pPr>
      <w:keepNext/>
      <w:keepLines/>
      <w:spacing w:before="260" w:after="260" w:line="416" w:lineRule="auto"/>
      <w:outlineLvl w:val="2"/>
    </w:pPr>
    <w:rPr>
      <w:b/>
      <w:bCs/>
      <w:sz w:val="32"/>
      <w:szCs w:val="32"/>
    </w:rPr>
  </w:style>
  <w:style w:type="paragraph" w:styleId="6">
    <w:name w:val="heading 4"/>
    <w:basedOn w:val="1"/>
    <w:next w:val="1"/>
    <w:link w:val="50"/>
    <w:autoRedefine/>
    <w:qFormat/>
    <w:uiPriority w:val="0"/>
    <w:pPr>
      <w:keepNext/>
      <w:keepLines/>
      <w:spacing w:before="280" w:after="290" w:line="376" w:lineRule="auto"/>
      <w:outlineLvl w:val="3"/>
    </w:pPr>
    <w:rPr>
      <w:b/>
      <w:bCs/>
      <w:sz w:val="28"/>
      <w:szCs w:val="28"/>
    </w:rPr>
  </w:style>
  <w:style w:type="character" w:default="1" w:styleId="22">
    <w:name w:val="Default Paragraph Font"/>
    <w:autoRedefine/>
    <w:semiHidden/>
    <w:unhideWhenUsed/>
    <w:qFormat/>
    <w:uiPriority w:val="1"/>
  </w:style>
  <w:style w:type="table" w:default="1" w:styleId="20">
    <w:name w:val="Normal Table"/>
    <w:autoRedefine/>
    <w:semiHidden/>
    <w:unhideWhenUsed/>
    <w:qFormat/>
    <w:uiPriority w:val="99"/>
    <w:tblPr>
      <w:tblCellMar>
        <w:top w:w="0" w:type="dxa"/>
        <w:left w:w="108" w:type="dxa"/>
        <w:bottom w:w="0" w:type="dxa"/>
        <w:right w:w="108" w:type="dxa"/>
      </w:tblCellMar>
    </w:tblPr>
  </w:style>
  <w:style w:type="paragraph" w:styleId="4">
    <w:name w:val="Body Text"/>
    <w:basedOn w:val="1"/>
    <w:autoRedefine/>
    <w:qFormat/>
    <w:uiPriority w:val="0"/>
    <w:pPr>
      <w:spacing w:after="120"/>
    </w:pPr>
    <w:rPr>
      <w:rFonts w:ascii="@微软简标宋" w:hAnsi="@微软简标宋" w:eastAsia="@微软简标宋" w:cs="@微软简标宋"/>
      <w:szCs w:val="24"/>
      <w:lang w:val="zh-CN"/>
    </w:rPr>
  </w:style>
  <w:style w:type="paragraph" w:styleId="7">
    <w:name w:val="Normal Indent"/>
    <w:basedOn w:val="1"/>
    <w:next w:val="1"/>
    <w:autoRedefine/>
    <w:qFormat/>
    <w:uiPriority w:val="0"/>
    <w:pPr>
      <w:autoSpaceDE w:val="0"/>
      <w:autoSpaceDN w:val="0"/>
      <w:adjustRightInd w:val="0"/>
      <w:ind w:firstLine="420"/>
      <w:jc w:val="left"/>
    </w:pPr>
    <w:rPr>
      <w:rFonts w:ascii="宋体" w:hAnsi="Times New Roman" w:eastAsia="宋体" w:cs="Times New Roman"/>
      <w:kern w:val="0"/>
      <w:sz w:val="24"/>
    </w:rPr>
  </w:style>
  <w:style w:type="paragraph" w:styleId="8">
    <w:name w:val="annotation text"/>
    <w:basedOn w:val="1"/>
    <w:link w:val="42"/>
    <w:autoRedefine/>
    <w:qFormat/>
    <w:uiPriority w:val="0"/>
    <w:pPr>
      <w:jc w:val="left"/>
    </w:pPr>
    <w:rPr>
      <w:rFonts w:ascii="Arial" w:hAnsi="Arial" w:eastAsia="黑体" w:cs="Arial"/>
    </w:rPr>
  </w:style>
  <w:style w:type="paragraph" w:styleId="9">
    <w:name w:val="toc 3"/>
    <w:basedOn w:val="1"/>
    <w:next w:val="1"/>
    <w:autoRedefine/>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0">
    <w:name w:val="Plain Text"/>
    <w:basedOn w:val="1"/>
    <w:link w:val="31"/>
    <w:autoRedefine/>
    <w:qFormat/>
    <w:uiPriority w:val="99"/>
    <w:rPr>
      <w:rFonts w:ascii="宋体" w:hAnsi="Courier New" w:eastAsiaTheme="minorEastAsia" w:cstheme="minorBidi"/>
      <w:szCs w:val="22"/>
    </w:rPr>
  </w:style>
  <w:style w:type="paragraph" w:styleId="11">
    <w:name w:val="Date"/>
    <w:basedOn w:val="1"/>
    <w:next w:val="1"/>
    <w:link w:val="38"/>
    <w:autoRedefine/>
    <w:qFormat/>
    <w:uiPriority w:val="0"/>
    <w:rPr>
      <w:rFonts w:ascii="Arial" w:hAnsi="Arial" w:eastAsia="宋体" w:cs="Arial"/>
      <w:b/>
      <w:sz w:val="28"/>
    </w:rPr>
  </w:style>
  <w:style w:type="paragraph" w:styleId="12">
    <w:name w:val="Balloon Text"/>
    <w:basedOn w:val="1"/>
    <w:link w:val="25"/>
    <w:autoRedefine/>
    <w:semiHidden/>
    <w:unhideWhenUsed/>
    <w:qFormat/>
    <w:uiPriority w:val="99"/>
    <w:rPr>
      <w:sz w:val="18"/>
      <w:szCs w:val="18"/>
    </w:rPr>
  </w:style>
  <w:style w:type="paragraph" w:styleId="13">
    <w:name w:val="footer"/>
    <w:basedOn w:val="1"/>
    <w:link w:val="30"/>
    <w:autoRedefine/>
    <w:unhideWhenUsed/>
    <w:qFormat/>
    <w:uiPriority w:val="99"/>
    <w:pPr>
      <w:tabs>
        <w:tab w:val="center" w:pos="4153"/>
        <w:tab w:val="right" w:pos="8306"/>
      </w:tabs>
      <w:snapToGrid w:val="0"/>
      <w:jc w:val="left"/>
    </w:pPr>
    <w:rPr>
      <w:sz w:val="18"/>
      <w:szCs w:val="18"/>
    </w:rPr>
  </w:style>
  <w:style w:type="paragraph" w:styleId="14">
    <w:name w:val="header"/>
    <w:basedOn w:val="1"/>
    <w:link w:val="29"/>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autoRedefine/>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16">
    <w:name w:val="toc 2"/>
    <w:basedOn w:val="1"/>
    <w:next w:val="1"/>
    <w:autoRedefine/>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17">
    <w:name w:val="Normal (Web)"/>
    <w:basedOn w:val="1"/>
    <w:autoRedefine/>
    <w:qFormat/>
    <w:uiPriority w:val="0"/>
    <w:pPr>
      <w:widowControl/>
      <w:spacing w:before="100" w:beforeAutospacing="1" w:after="100" w:afterAutospacing="1"/>
      <w:jc w:val="left"/>
    </w:pPr>
    <w:rPr>
      <w:rFonts w:cs="宋体"/>
      <w:color w:val="0066CC"/>
      <w:sz w:val="24"/>
      <w:szCs w:val="24"/>
    </w:rPr>
  </w:style>
  <w:style w:type="paragraph" w:styleId="18">
    <w:name w:val="index 1"/>
    <w:basedOn w:val="1"/>
    <w:next w:val="1"/>
    <w:autoRedefine/>
    <w:qFormat/>
    <w:uiPriority w:val="0"/>
    <w:pPr>
      <w:jc w:val="center"/>
    </w:pPr>
    <w:rPr>
      <w:rFonts w:ascii="Arial" w:hAnsi="Arial" w:eastAsia="Arial" w:cs="Arial"/>
      <w:b/>
      <w:bCs/>
      <w:sz w:val="28"/>
    </w:rPr>
  </w:style>
  <w:style w:type="paragraph" w:styleId="19">
    <w:name w:val="Body Text First Indent"/>
    <w:basedOn w:val="4"/>
    <w:autoRedefine/>
    <w:unhideWhenUsed/>
    <w:qFormat/>
    <w:uiPriority w:val="99"/>
    <w:pPr>
      <w:ind w:firstLine="420" w:firstLineChars="100"/>
    </w:pPr>
  </w:style>
  <w:style w:type="table" w:styleId="21">
    <w:name w:val="Table Grid"/>
    <w:basedOn w:val="20"/>
    <w:autoRedefine/>
    <w:unhideWhenUse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autoRedefine/>
    <w:qFormat/>
    <w:uiPriority w:val="0"/>
    <w:rPr>
      <w:b/>
      <w:bCs/>
    </w:rPr>
  </w:style>
  <w:style w:type="character" w:styleId="24">
    <w:name w:val="Hyperlink"/>
    <w:basedOn w:val="22"/>
    <w:autoRedefine/>
    <w:unhideWhenUsed/>
    <w:qFormat/>
    <w:uiPriority w:val="99"/>
    <w:rPr>
      <w:color w:val="0000FF" w:themeColor="hyperlink"/>
      <w:u w:val="single"/>
      <w14:textFill>
        <w14:solidFill>
          <w14:schemeClr w14:val="hlink"/>
        </w14:solidFill>
      </w14:textFill>
    </w:rPr>
  </w:style>
  <w:style w:type="character" w:customStyle="1" w:styleId="25">
    <w:name w:val="批注框文本 字符"/>
    <w:basedOn w:val="22"/>
    <w:link w:val="12"/>
    <w:autoRedefine/>
    <w:semiHidden/>
    <w:qFormat/>
    <w:uiPriority w:val="99"/>
    <w:rPr>
      <w:rFonts w:ascii="@仿宋_GB2312" w:hAnsi="@仿宋_GB2312" w:eastAsia="@仿宋_GB2312" w:cs="@仿宋_GB2312"/>
      <w:sz w:val="18"/>
      <w:szCs w:val="18"/>
    </w:rPr>
  </w:style>
  <w:style w:type="paragraph" w:customStyle="1" w:styleId="26">
    <w:name w:val="正文（缩进）"/>
    <w:basedOn w:val="1"/>
    <w:autoRedefine/>
    <w:qFormat/>
    <w:uiPriority w:val="0"/>
    <w:pPr>
      <w:widowControl/>
      <w:spacing w:before="156" w:after="156"/>
      <w:ind w:firstLine="480" w:firstLineChars="200"/>
      <w:jc w:val="left"/>
    </w:pPr>
    <w:rPr>
      <w:kern w:val="0"/>
      <w:sz w:val="24"/>
      <w:szCs w:val="24"/>
    </w:rPr>
  </w:style>
  <w:style w:type="paragraph" w:customStyle="1" w:styleId="27">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28">
    <w:name w:val="D&amp;L"/>
    <w:basedOn w:val="14"/>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29">
    <w:name w:val="页眉 字符"/>
    <w:basedOn w:val="22"/>
    <w:link w:val="14"/>
    <w:autoRedefine/>
    <w:qFormat/>
    <w:uiPriority w:val="0"/>
    <w:rPr>
      <w:rFonts w:ascii="@仿宋_GB2312" w:hAnsi="@仿宋_GB2312" w:eastAsia="@仿宋_GB2312" w:cs="@仿宋_GB2312"/>
      <w:sz w:val="18"/>
      <w:szCs w:val="18"/>
    </w:rPr>
  </w:style>
  <w:style w:type="character" w:customStyle="1" w:styleId="30">
    <w:name w:val="页脚 字符"/>
    <w:basedOn w:val="22"/>
    <w:link w:val="13"/>
    <w:autoRedefine/>
    <w:qFormat/>
    <w:uiPriority w:val="99"/>
    <w:rPr>
      <w:rFonts w:ascii="@仿宋_GB2312" w:hAnsi="@仿宋_GB2312" w:eastAsia="@仿宋_GB2312" w:cs="@仿宋_GB2312"/>
      <w:sz w:val="18"/>
      <w:szCs w:val="18"/>
    </w:rPr>
  </w:style>
  <w:style w:type="character" w:customStyle="1" w:styleId="31">
    <w:name w:val="纯文本 字符"/>
    <w:link w:val="10"/>
    <w:autoRedefine/>
    <w:qFormat/>
    <w:uiPriority w:val="0"/>
    <w:rPr>
      <w:rFonts w:ascii="宋体" w:hAnsi="Courier New"/>
    </w:rPr>
  </w:style>
  <w:style w:type="character" w:customStyle="1" w:styleId="32">
    <w:name w:val="纯文本 字符1"/>
    <w:basedOn w:val="22"/>
    <w:autoRedefine/>
    <w:semiHidden/>
    <w:qFormat/>
    <w:uiPriority w:val="99"/>
    <w:rPr>
      <w:rFonts w:hAnsi="Courier New" w:cs="Courier New" w:asciiTheme="minorEastAsia"/>
      <w:szCs w:val="20"/>
    </w:rPr>
  </w:style>
  <w:style w:type="character" w:customStyle="1" w:styleId="33">
    <w:name w:val="未处理的提及1"/>
    <w:basedOn w:val="22"/>
    <w:autoRedefine/>
    <w:semiHidden/>
    <w:unhideWhenUsed/>
    <w:qFormat/>
    <w:uiPriority w:val="99"/>
    <w:rPr>
      <w:color w:val="605E5C"/>
      <w:shd w:val="clear" w:color="auto" w:fill="E1DFDD"/>
    </w:rPr>
  </w:style>
  <w:style w:type="paragraph" w:styleId="34">
    <w:name w:val="List Paragraph"/>
    <w:basedOn w:val="1"/>
    <w:autoRedefine/>
    <w:qFormat/>
    <w:uiPriority w:val="34"/>
    <w:pPr>
      <w:ind w:firstLine="420" w:firstLineChars="200"/>
    </w:pPr>
  </w:style>
  <w:style w:type="paragraph" w:customStyle="1" w:styleId="35">
    <w:name w:val="Char Char Char Char Char Char Char1 Char"/>
    <w:basedOn w:val="1"/>
    <w:autoRedefine/>
    <w:qFormat/>
    <w:uiPriority w:val="0"/>
    <w:rPr>
      <w:rFonts w:ascii="Arial" w:hAnsi="Arial" w:eastAsia="宋体" w:cs="Arial"/>
      <w:sz w:val="24"/>
    </w:rPr>
  </w:style>
  <w:style w:type="table" w:customStyle="1" w:styleId="36">
    <w:name w:val="网格表 1 浅色1"/>
    <w:basedOn w:val="20"/>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37">
    <w:name w:val="日期 字符"/>
    <w:basedOn w:val="22"/>
    <w:autoRedefine/>
    <w:semiHidden/>
    <w:qFormat/>
    <w:uiPriority w:val="99"/>
    <w:rPr>
      <w:rFonts w:ascii="@仿宋_GB2312" w:hAnsi="@仿宋_GB2312" w:eastAsia="@仿宋_GB2312" w:cs="@仿宋_GB2312"/>
      <w:szCs w:val="20"/>
    </w:rPr>
  </w:style>
  <w:style w:type="character" w:customStyle="1" w:styleId="38">
    <w:name w:val="日期 字符1"/>
    <w:link w:val="11"/>
    <w:autoRedefine/>
    <w:qFormat/>
    <w:uiPriority w:val="0"/>
    <w:rPr>
      <w:rFonts w:ascii="Arial" w:hAnsi="Arial" w:eastAsia="宋体" w:cs="Arial"/>
      <w:b/>
      <w:sz w:val="28"/>
      <w:szCs w:val="20"/>
    </w:rPr>
  </w:style>
  <w:style w:type="character" w:customStyle="1" w:styleId="39">
    <w:name w:val="纯文本 Char1"/>
    <w:link w:val="40"/>
    <w:autoRedefine/>
    <w:qFormat/>
    <w:locked/>
    <w:uiPriority w:val="0"/>
    <w:rPr>
      <w:rFonts w:ascii="Arial" w:hAnsi="Arial" w:eastAsia="Arial"/>
      <w:kern w:val="2"/>
      <w:sz w:val="21"/>
      <w:lang w:val="en-US" w:eastAsia="zh-CN" w:bidi="ar-SA"/>
    </w:rPr>
  </w:style>
  <w:style w:type="paragraph" w:customStyle="1" w:styleId="40">
    <w:name w:val="纯文本1"/>
    <w:basedOn w:val="1"/>
    <w:link w:val="39"/>
    <w:autoRedefine/>
    <w:qFormat/>
    <w:uiPriority w:val="0"/>
    <w:rPr>
      <w:rFonts w:ascii="Arial" w:hAnsi="Arial" w:eastAsia="Arial" w:cstheme="minorBidi"/>
      <w:szCs w:val="22"/>
    </w:rPr>
  </w:style>
  <w:style w:type="character" w:customStyle="1" w:styleId="41">
    <w:name w:val="批注文字 Char"/>
    <w:basedOn w:val="22"/>
    <w:autoRedefine/>
    <w:semiHidden/>
    <w:qFormat/>
    <w:uiPriority w:val="99"/>
    <w:rPr>
      <w:rFonts w:ascii="@仿宋_GB2312" w:hAnsi="@仿宋_GB2312" w:eastAsia="@仿宋_GB2312" w:cs="@仿宋_GB2312"/>
      <w:szCs w:val="20"/>
    </w:rPr>
  </w:style>
  <w:style w:type="character" w:customStyle="1" w:styleId="42">
    <w:name w:val="批注文字 字符"/>
    <w:link w:val="8"/>
    <w:autoRedefine/>
    <w:qFormat/>
    <w:uiPriority w:val="0"/>
    <w:rPr>
      <w:rFonts w:ascii="Arial" w:hAnsi="Arial" w:eastAsia="黑体" w:cs="Arial"/>
      <w:szCs w:val="20"/>
    </w:rPr>
  </w:style>
  <w:style w:type="character" w:customStyle="1" w:styleId="43">
    <w:name w:val="标题 1 字符"/>
    <w:basedOn w:val="22"/>
    <w:link w:val="2"/>
    <w:autoRedefine/>
    <w:qFormat/>
    <w:uiPriority w:val="9"/>
    <w:rPr>
      <w:rFonts w:ascii="@仿宋_GB2312" w:hAnsi="@仿宋_GB2312" w:eastAsia="@仿宋_GB2312" w:cs="@仿宋_GB2312"/>
      <w:b/>
      <w:bCs/>
      <w:kern w:val="44"/>
      <w:sz w:val="44"/>
      <w:szCs w:val="44"/>
    </w:rPr>
  </w:style>
  <w:style w:type="paragraph" w:customStyle="1" w:styleId="44">
    <w:name w:val="TOC 标题1"/>
    <w:basedOn w:val="2"/>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45">
    <w:name w:val="标题 3 字符"/>
    <w:basedOn w:val="22"/>
    <w:link w:val="5"/>
    <w:autoRedefine/>
    <w:semiHidden/>
    <w:qFormat/>
    <w:uiPriority w:val="9"/>
    <w:rPr>
      <w:rFonts w:ascii="@仿宋_GB2312" w:hAnsi="@仿宋_GB2312" w:eastAsia="@仿宋_GB2312" w:cs="@仿宋_GB2312"/>
      <w:b/>
      <w:bCs/>
      <w:sz w:val="32"/>
      <w:szCs w:val="32"/>
    </w:rPr>
  </w:style>
  <w:style w:type="character" w:customStyle="1" w:styleId="46">
    <w:name w:val="fontstyle01"/>
    <w:basedOn w:val="22"/>
    <w:autoRedefine/>
    <w:qFormat/>
    <w:uiPriority w:val="0"/>
    <w:rPr>
      <w:rFonts w:hint="eastAsia" w:ascii="宋体" w:hAnsi="宋体" w:eastAsia="宋体"/>
      <w:color w:val="000000"/>
      <w:sz w:val="22"/>
      <w:szCs w:val="22"/>
    </w:rPr>
  </w:style>
  <w:style w:type="character" w:customStyle="1" w:styleId="47">
    <w:name w:val="fontstyle21"/>
    <w:basedOn w:val="22"/>
    <w:autoRedefine/>
    <w:qFormat/>
    <w:uiPriority w:val="0"/>
    <w:rPr>
      <w:rFonts w:hint="default" w:ascii="TimesNewRomanPSMT" w:hAnsi="TimesNewRomanPSMT"/>
      <w:color w:val="000000"/>
      <w:sz w:val="22"/>
      <w:szCs w:val="22"/>
    </w:rPr>
  </w:style>
  <w:style w:type="character" w:customStyle="1" w:styleId="48">
    <w:name w:val="正文文本 (2) + Sylfaen2"/>
    <w:autoRedefine/>
    <w:qFormat/>
    <w:uiPriority w:val="99"/>
    <w:rPr>
      <w:rFonts w:ascii="Sylfaen" w:hAnsi="Sylfaen" w:eastAsia="MingLiU" w:cs="Sylfaen"/>
      <w:spacing w:val="0"/>
      <w:sz w:val="23"/>
      <w:szCs w:val="23"/>
      <w:shd w:val="clear" w:color="auto" w:fill="FFFFFF"/>
      <w:lang w:val="en-US" w:eastAsia="en-US"/>
    </w:rPr>
  </w:style>
  <w:style w:type="character" w:customStyle="1" w:styleId="49">
    <w:name w:val="标题 4 字符"/>
    <w:basedOn w:val="22"/>
    <w:autoRedefine/>
    <w:semiHidden/>
    <w:qFormat/>
    <w:uiPriority w:val="9"/>
    <w:rPr>
      <w:rFonts w:asciiTheme="majorHAnsi" w:hAnsiTheme="majorHAnsi" w:eastAsiaTheme="majorEastAsia" w:cstheme="majorBidi"/>
      <w:b/>
      <w:bCs/>
      <w:sz w:val="28"/>
      <w:szCs w:val="28"/>
    </w:rPr>
  </w:style>
  <w:style w:type="character" w:customStyle="1" w:styleId="50">
    <w:name w:val="标题 4 字符1"/>
    <w:link w:val="6"/>
    <w:autoRedefine/>
    <w:qFormat/>
    <w:uiPriority w:val="0"/>
    <w:rPr>
      <w:rFonts w:ascii="@仿宋_GB2312" w:hAnsi="@仿宋_GB2312" w:eastAsia="@仿宋_GB2312" w:cs="@仿宋_GB2312"/>
      <w:b/>
      <w:bCs/>
      <w:sz w:val="28"/>
      <w:szCs w:val="28"/>
    </w:rPr>
  </w:style>
  <w:style w:type="paragraph" w:customStyle="1" w:styleId="51">
    <w:name w:val="普通 (Web)"/>
    <w:basedOn w:val="1"/>
    <w:autoRedefine/>
    <w:qFormat/>
    <w:uiPriority w:val="0"/>
    <w:pPr>
      <w:widowControl/>
      <w:spacing w:before="100" w:beforeAutospacing="1" w:after="100" w:afterAutospacing="1"/>
      <w:jc w:val="left"/>
    </w:pPr>
    <w:rPr>
      <w:rFonts w:cs="Times New Roman"/>
      <w:sz w:val="24"/>
      <w:szCs w:val="24"/>
    </w:rPr>
  </w:style>
  <w:style w:type="paragraph" w:customStyle="1" w:styleId="52">
    <w:name w:val="正文_3"/>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53">
    <w:name w:val="正文_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4">
    <w:name w:val="集团正文"/>
    <w:basedOn w:val="1"/>
    <w:autoRedefine/>
    <w:qFormat/>
    <w:uiPriority w:val="0"/>
    <w:pPr>
      <w:spacing w:line="576" w:lineRule="exact"/>
      <w:ind w:firstLine="880" w:firstLineChars="200"/>
    </w:pPr>
    <w:rPr>
      <w:rFonts w:hint="eastAsia" w:ascii="仿宋_GB2312" w:hAnsi="仿宋_GB2312" w:eastAsia="仿宋_GB2312" w:cs="Times New Roman"/>
      <w:sz w:val="32"/>
      <w:szCs w:val="32"/>
    </w:rPr>
  </w:style>
  <w:style w:type="paragraph" w:customStyle="1" w:styleId="55">
    <w:name w:val="Table Text"/>
    <w:basedOn w:val="1"/>
    <w:autoRedefine/>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4bd92ea6-51f6-4be0-9ba5-8311a99eaf0d</errorID>
      <errorWord>：</errorWord>
      <group>L1_Format</group>
      <groupName>格式问题</groupName>
      <ability>L2_HalfPunc</ability>
      <abilityName>全半角检查</abilityName>
      <candidateList>
        <item>:</item>
      </candidateList>
      <explain>文本全半角错误。</explain>
      <paraID>55A8B198</paraID>
      <start>28</start>
      <end>29</end>
      <status>modified</status>
      <modifiedWord>:</modifiedWord>
      <trackRevisions>false</trackRevisions>
    </reviewItem>
    <reviewItem>
      <errorID>f27d0290-7b04-4310-9dfb-efc9d604a49e</errorID>
      <errorWord>：</errorWord>
      <group>L1_Format</group>
      <groupName>格式问题</groupName>
      <ability>L2_HalfPunc</ability>
      <abilityName>全半角检查</abilityName>
      <candidateList>
        <item>:</item>
      </candidateList>
      <explain>文本全半角错误。</explain>
      <paraID>55A8B198</paraID>
      <start>34</start>
      <end>35</end>
      <status>modified</status>
      <modifiedWord>:</modifiedWord>
      <trackRevisions>false</trackRevisions>
    </reviewItem>
    <reviewItem>
      <errorID>f63fdd07-b93a-47c6-a209-8bed6eb3d89a</errorID>
      <errorWord>....</errorWord>
      <group>L1_Punc</group>
      <groupName>标点问题</groupName>
      <ability>L2_Punc</ability>
      <abilityName>标点符号检查</abilityName>
      <candidateList>
        <item>……</item>
      </candidateList>
      <explain>省略号错误。</explain>
      <paraID>37417EE7</paraID>
      <start>19</start>
      <end>21</end>
      <status>modified</status>
      <modifiedWord>……</modifiedWord>
      <trackRevisions>false</trackRevisions>
    </reviewItem>
    <reviewItem>
      <errorID>bffe5cdf-1930-43ae-b56d-9c07775986cd</errorID>
      <errorWord>,</errorWord>
      <group>L1_Format</group>
      <groupName>格式问题</groupName>
      <ability>L2_HalfPunc</ability>
      <abilityName>全半角检查</abilityName>
      <candidateList>
        <item>，</item>
      </candidateList>
      <explain>文本全半角错误。</explain>
      <paraID>1CBD4919</paraID>
      <start>35</start>
      <end>36</end>
      <status>modified</status>
      <modifiedWord>，</modifiedWord>
      <trackRevisions>false</trackRevisions>
    </reviewItem>
    <reviewItem>
      <errorID>f27bdcd3-4101-4e20-ac32-8696fd6d8182</errorID>
      <errorWord>,</errorWord>
      <group>L1_Format</group>
      <groupName>格式问题</groupName>
      <ability>L2_HalfPunc</ability>
      <abilityName>全半角检查</abilityName>
      <candidateList>
        <item>，</item>
      </candidateList>
      <explain>文本全半角错误。</explain>
      <paraID>15319CA1</paraID>
      <start>35</start>
      <end>36</end>
      <status>modified</status>
      <modifiedWord>，</modifiedWord>
      <trackRevisions>false</trackRevisions>
    </reviewItem>
    <reviewItem>
      <errorID>53841020-5cc0-4909-8cfa-73506e3598a5</errorID>
      <errorWord>(</errorWord>
      <group>L1_Format</group>
      <groupName>格式问题</groupName>
      <ability>L2_HalfPunc</ability>
      <abilityName>全半角检查</abilityName>
      <candidateList>
        <item>（</item>
      </candidateList>
      <explain>文本全半角错误。</explain>
      <paraID>12F27E59</paraID>
      <start>10</start>
      <end>11</end>
      <status>modified</status>
      <modifiedWord>（</modifiedWord>
      <trackRevisions>false</trackRevisions>
    </reviewItem>
    <reviewItem>
      <errorID>ec0757f5-28f2-4aad-8ada-9a16b18b3347</errorID>
      <errorWord>,</errorWord>
      <group>L1_Format</group>
      <groupName>格式问题</groupName>
      <ability>L2_HalfPunc</ability>
      <abilityName>全半角检查</abilityName>
      <candidateList>
        <item>，</item>
      </candidateList>
      <explain>文本全半角错误。</explain>
      <paraID>202DDCE0</paraID>
      <start>33</start>
      <end>34</end>
      <status>modified</status>
      <modifiedWord>，</modifiedWord>
      <trackRevisions>false</trackRevisions>
    </reviewItem>
    <reviewItem>
      <errorID>ce6a21eb-c8ee-4e5a-8eb8-8bc75a6cba1b</errorID>
      <errorWord>(</errorWord>
      <group>L1_Format</group>
      <groupName>格式问题</groupName>
      <ability>L2_HalfPunc</ability>
      <abilityName>全半角检查</abilityName>
      <candidateList>
        <item>（</item>
      </candidateList>
      <explain>文本全半角错误。</explain>
      <paraID>1F6A9729</paraID>
      <start>29</start>
      <end>30</end>
      <status>modified</status>
      <modifiedWord>（</modifiedWord>
      <trackRevisions>false</trackRevisions>
    </reviewItem>
    <reviewItem>
      <errorID>cc0312e1-c8ab-45e0-95b1-fc90f16d5980</errorID>
      <errorWord>)</errorWord>
      <group>L1_Format</group>
      <groupName>格式问题</groupName>
      <ability>L2_HalfPunc</ability>
      <abilityName>全半角检查</abilityName>
      <candidateList>
        <item>）</item>
      </candidateList>
      <explain>文本全半角错误。</explain>
      <paraID>1F6A9729</paraID>
      <start>32</start>
      <end>33</end>
      <status>modified</status>
      <modifiedWord>）</modifiedWord>
      <trackRevisions>false</trackRevisions>
    </reviewItem>
    <reviewItem>
      <errorID>0267b552-d76b-4d19-9360-accf0ad3b37d</errorID>
      <errorWord>其它语言</errorWord>
      <group>L1_Word</group>
      <groupName>字词问题</groupName>
      <ability>L2_Alias</ability>
      <abilityName>也作/曾用词</abilityName>
      <candidateList>
        <item>其他语言</item>
      </candidateList>
      <explain>词汇[其它语言]为不规范表述或旧称，其规范书面表述为[其他语言]。</explain>
      <paraID>3119B9FF</paraID>
      <start>61</start>
      <end>65</end>
      <status>modified</status>
      <modifiedWord>其他语言</modifiedWord>
      <trackRevisions>false</trackRevisions>
    </reviewItem>
    <reviewItem>
      <errorID>2e908bff-4ae5-4477-9a9b-298dbedc61e2</errorID>
      <errorWord>交易系统中</errorWord>
      <group>L1_Word</group>
      <groupName>字词问题</groupName>
      <ability>L2_Typo</ability>
      <abilityName>字词错误</abilityName>
      <candidateList>
        <item>交易系统</item>
      </candidateList>
      <explain/>
      <paraID>33AD67D0</paraID>
      <start>53</start>
      <end>57</end>
      <status>modified</status>
      <modifiedWord>交易系统</modifiedWord>
      <trackRevisions>false</trackRevisions>
    </reviewItem>
    <reviewItem>
      <errorID>8ea98b79-61de-4fd8-8c50-3890e85150e3</errorID>
      <errorWord>其它</errorWord>
      <group>L1_Word</group>
      <groupName>字词问题</groupName>
      <ability>L2_Alias</ability>
      <abilityName>也作/曾用词</abilityName>
      <candidateList>
        <item>其他</item>
      </candidateList>
      <explain>词汇[其它]为不规范表述或旧称，其规范书面表述为[其他]。</explain>
      <paraID>31C4CC4E</paraID>
      <start>22</start>
      <end>24</end>
      <status>modified</status>
      <modifiedWord>其他</modifiedWord>
      <trackRevisions>false</trackRevisions>
    </reviewItem>
    <reviewItem>
      <errorID>1e206935-8b2e-4aff-b8d4-549fb5cd74c8</errorID>
      <errorWord>……等</errorWord>
      <group>L1_Punc</group>
      <groupName>标点问题</groupName>
      <ability>L2_Punc</ability>
      <abilityName>标点符号检查</abilityName>
      <candidateList>
        <item>等</item>
      </candidateList>
      <explain>〈助〉❶〈书〉用在人称代词或指人的名词后面，表示复数：我～｜彼～。❷表示列举未尽（可以叠用）：北京、天津～地｜纸张文具～～。❸列举后煞尾：长江、黄河、黑龙江、珠江～四大河流。</explain>
      <paraID>14AA6A71</paraID>
      <start>19</start>
      <end>20</end>
      <status>modified</status>
      <modifiedWord>等</modifiedWord>
      <trackRevisions>false</trackRevisions>
    </reviewItem>
    <reviewItem>
      <errorID>95ad0056-a1dd-4592-9b8b-0ea0564e24ba</errorID>
      <errorWord>(</errorWord>
      <group>L1_Format</group>
      <groupName>格式问题</groupName>
      <ability>L2_HalfPunc</ability>
      <abilityName>全半角检查</abilityName>
      <candidateList>
        <item>（</item>
      </candidateList>
      <explain>文本全半角错误。</explain>
      <paraID>7B196566</paraID>
      <start>0</start>
      <end>1</end>
      <status>modified</status>
      <modifiedWord>（</modifiedWord>
      <trackRevisions>false</trackRevisions>
    </reviewItem>
    <reviewItem>
      <errorID>5fec8b29-6fab-4fd9-9985-a642f2e41e19</errorID>
      <errorWord>)</errorWord>
      <group>L1_Format</group>
      <groupName>格式问题</groupName>
      <ability>L2_HalfPunc</ability>
      <abilityName>全半角检查</abilityName>
      <candidateList>
        <item>）</item>
      </candidateList>
      <explain>文本全半角错误。</explain>
      <paraID>7B196566</paraID>
      <start>69</start>
      <end>70</end>
      <status>modified</status>
      <modifiedWord>）</modifiedWord>
      <trackRevisions>false</trackRevisions>
    </reviewItem>
    <reviewItem>
      <errorID>440f41fd-beaa-4375-abb4-3e35eaa2385c</errorID>
      <errorWord>商商</errorWord>
      <group>L1_Word</group>
      <groupName>字词问题</groupName>
      <ability>L2_Typo</ability>
      <abilityName>字词错误</abilityName>
      <candidateList>
        <item>商</item>
      </candidateList>
      <explain/>
      <paraID>68894976</paraID>
      <start>22</start>
      <end>23</end>
      <status>modified</status>
      <modifiedWord>商</modifiedWord>
      <trackRevisions>false</trackRevisions>
    </reviewItem>
    <reviewItem>
      <errorID>b9084819-0e9c-476d-8c62-7faae720aac5</errorID>
      <errorWord>(</errorWord>
      <group>L1_Format</group>
      <groupName>格式问题</groupName>
      <ability>L2_HalfPunc</ability>
      <abilityName>全半角检查</abilityName>
      <candidateList>
        <item>（</item>
      </candidateList>
      <explain>文本全半角错误。</explain>
      <paraID>50DE5187</paraID>
      <start>0</start>
      <end>1</end>
      <status>modified</status>
      <modifiedWord>（</modifiedWord>
      <trackRevisions>false</trackRevisions>
    </reviewItem>
    <reviewItem>
      <errorID>141aca5e-2b75-4b92-b48c-d5eff5bb943a</errorID>
      <errorWord>)</errorWord>
      <group>L1_Format</group>
      <groupName>格式问题</groupName>
      <ability>L2_HalfPunc</ability>
      <abilityName>全半角检查</abilityName>
      <candidateList>
        <item>）</item>
      </candidateList>
      <explain>文本全半角错误。</explain>
      <paraID>50DE5187</paraID>
      <start>69</start>
      <end>70</end>
      <status>modified</status>
      <modifiedWord>）</modifiedWord>
      <trackRevisions>false</trackRevisions>
    </reviewItem>
    <reviewItem>
      <errorID>fd87f89e-24d6-4831-a67e-3bc66c5d830c</errorID>
      <errorWord>(</errorWord>
      <group>L1_Format</group>
      <groupName>格式问题</groupName>
      <ability>L2_HalfPunc</ability>
      <abilityName>全半角检查</abilityName>
      <candidateList>
        <item>（</item>
      </candidateList>
      <explain>文本全半角错误。</explain>
      <paraID>473401A3</paraID>
      <start>0</start>
      <end>1</end>
      <status>modified</status>
      <modifiedWord>（</modifiedWord>
      <trackRevisions>false</trackRevisions>
    </reviewItem>
    <reviewItem>
      <errorID>34978519-c177-45a1-89ee-fe4884680b50</errorID>
      <errorWord>)</errorWord>
      <group>L1_Format</group>
      <groupName>格式问题</groupName>
      <ability>L2_HalfPunc</ability>
      <abilityName>全半角检查</abilityName>
      <candidateList>
        <item>）</item>
      </candidateList>
      <explain>文本全半角错误。</explain>
      <paraID>473401A3</paraID>
      <start>36</start>
      <end>37</end>
      <status>modified</status>
      <modifiedWord>）</modifiedWord>
      <trackRevisions>false</trackRevisions>
    </reviewItem>
    <reviewItem>
      <errorID>8de1552b-04c1-4db1-b5e1-c1dc7d4b8ad5</errorID>
      <errorWord>(</errorWord>
      <group>L1_Format</group>
      <groupName>格式问题</groupName>
      <ability>L2_HalfPunc</ability>
      <abilityName>全半角检查</abilityName>
      <candidateList>
        <item>（</item>
      </candidateList>
      <explain>文本全半角错误。</explain>
      <paraID>1A553184</paraID>
      <start>0</start>
      <end>1</end>
      <status>modified</status>
      <modifiedWord>（</modifiedWord>
      <trackRevisions>false</trackRevisions>
    </reviewItem>
    <reviewItem>
      <errorID>da6f0f6b-a427-434a-8cdd-c7ccf4722e3d</errorID>
      <errorWord>)</errorWord>
      <group>L1_Format</group>
      <groupName>格式问题</groupName>
      <ability>L2_HalfPunc</ability>
      <abilityName>全半角检查</abilityName>
      <candidateList>
        <item>）</item>
      </candidateList>
      <explain>文本全半角错误。</explain>
      <paraID>1A553184</paraID>
      <start>69</start>
      <end>70</end>
      <status>modified</status>
      <modifiedWord>）</modifiedWord>
      <trackRevisions>false</trackRevisions>
    </reviewItem>
    <reviewItem>
      <errorID>4736803c-3485-4cbc-8309-58affd98dde4</errorID>
      <errorWord>商商</errorWord>
      <group>L1_Word</group>
      <groupName>字词问题</groupName>
      <ability>L2_Typo</ability>
      <abilityName>字词错误</abilityName>
      <candidateList>
        <item>商</item>
      </candidateList>
      <explain/>
      <paraID>597CF890</paraID>
      <start>22</start>
      <end>23</end>
      <status>modified</status>
      <modifiedWord>商</modifiedWord>
      <trackRevisions>false</trackRevisions>
    </reviewItem>
    <reviewItem>
      <errorID>67cc5b7f-3e33-4224-a7a9-0477e5e20387</errorID>
      <errorWord>商商</errorWord>
      <group>L1_Word</group>
      <groupName>字词问题</groupName>
      <ability>L2_Typo</ability>
      <abilityName>字词错误</abilityName>
      <candidateList>
        <item>商</item>
      </candidateList>
      <explain/>
      <paraID> C000FE2</paraID>
      <start>22</start>
      <end>23</end>
      <status>modified</status>
      <modifiedWord>商</modifiedWord>
      <trackRevisions>false</trackRevisions>
    </reviewItem>
    <reviewItem>
      <errorID>e0ea43c4-3a9f-4547-b256-396e6025cff2</errorID>
      <errorWord>(</errorWord>
      <group>L1_Format</group>
      <groupName>格式问题</groupName>
      <ability>L2_HalfPunc</ability>
      <abilityName>全半角检查</abilityName>
      <candidateList>
        <item>（</item>
      </candidateList>
      <explain>文本全半角错误。</explain>
      <paraID>78A542A3</paraID>
      <start>0</start>
      <end>1</end>
      <status>modified</status>
      <modifiedWord>（</modifiedWord>
      <trackRevisions>false</trackRevisions>
    </reviewItem>
    <reviewItem>
      <errorID>2d0cf252-8cdb-40a7-9cab-aaa1f97a3697</errorID>
      <errorWord>)</errorWord>
      <group>L1_Format</group>
      <groupName>格式问题</groupName>
      <ability>L2_HalfPunc</ability>
      <abilityName>全半角检查</abilityName>
      <candidateList>
        <item>）</item>
      </candidateList>
      <explain>文本全半角错误。</explain>
      <paraID>78A542A3</paraID>
      <start>69</start>
      <end>70</end>
      <status>modified</status>
      <modifiedWord>）</modifiedWord>
      <trackRevisions>false</trackRevisions>
    </reviewItem>
    <reviewItem>
      <errorID>35ea2625-6578-44e8-8368-81aeaf4e9286</errorID>
      <errorWord>程</errorWord>
      <group>L1_Word</group>
      <groupName>字词问题</groupName>
      <ability>L2_Typo</ability>
      <abilityName>字词错误</abilityName>
      <candidateList>
        <item>程中</item>
      </candidateList>
      <explain/>
      <paraID> 9395B6E</paraID>
      <start>70</start>
      <end>72</end>
      <status>modified</status>
      <modifiedWord>程中</modifiedWord>
      <trackRevisions>false</trackRevisions>
    </reviewItem>
    <reviewItem>
      <errorID>32c2d983-c760-4871-9662-df1b007a85eb</errorID>
      <errorWord>商商</errorWord>
      <group>L1_Word</group>
      <groupName>字词问题</groupName>
      <ability>L2_Typo</ability>
      <abilityName>字词错误</abilityName>
      <candidateList>
        <item>商</item>
      </candidateList>
      <explain/>
      <paraID>32114CDE</paraID>
      <start>2</start>
      <end>3</end>
      <status>modified</status>
      <modifiedWord>商</modifiedWord>
      <trackRevisions>false</trackRevisions>
    </reviewItem>
    <reviewItem>
      <errorID>c214f556-a7e7-4324-bb98-7662caecee1f</errorID>
      <errorWord>(</errorWord>
      <group>L1_Format</group>
      <groupName>格式问题</groupName>
      <ability>L2_HalfPunc</ability>
      <abilityName>全半角检查</abilityName>
      <candidateList>
        <item>（</item>
      </candidateList>
      <explain>文本全半角错误。</explain>
      <paraID>1FD029DC</paraID>
      <start>0</start>
      <end>1</end>
      <status>modified</status>
      <modifiedWord>（</modifiedWord>
      <trackRevisions>false</trackRevisions>
    </reviewItem>
    <reviewItem>
      <errorID>5f31ba69-7765-414c-be29-a5d94c5bb6e3</errorID>
      <errorWord>)</errorWord>
      <group>L1_Format</group>
      <groupName>格式问题</groupName>
      <ability>L2_HalfPunc</ability>
      <abilityName>全半角检查</abilityName>
      <candidateList>
        <item>）</item>
      </candidateList>
      <explain>文本全半角错误。</explain>
      <paraID>1FD029DC</paraID>
      <start>11</start>
      <end>12</end>
      <status>modified</status>
      <modifiedWord>）</modifiedWord>
      <trackRevisions>false</trackRevisions>
    </reviewItem>
    <reviewItem>
      <errorID>4aa1217c-6506-4261-a16e-cf49fb4da50e</errorID>
      <errorWord>(</errorWord>
      <group>L1_Format</group>
      <groupName>格式问题</groupName>
      <ability>L2_HalfPunc</ability>
      <abilityName>全半角检查</abilityName>
      <candidateList>
        <item>（</item>
      </candidateList>
      <explain>文本全半角错误。</explain>
      <paraID>60C48B4E</paraID>
      <start>0</start>
      <end>1</end>
      <status>modified</status>
      <modifiedWord>（</modifiedWord>
      <trackRevisions>false</trackRevisions>
    </reviewItem>
    <reviewItem>
      <errorID>25d7df23-badb-4a13-a8a1-949bd8749a87</errorID>
      <errorWord>)</errorWord>
      <group>L1_Format</group>
      <groupName>格式问题</groupName>
      <ability>L2_HalfPunc</ability>
      <abilityName>全半角检查</abilityName>
      <candidateList>
        <item>）</item>
      </candidateList>
      <explain>文本全半角错误。</explain>
      <paraID>60C48B4E</paraID>
      <start>11</start>
      <end>12</end>
      <status>modified</status>
      <modifiedWord>）</modifiedWord>
      <trackRevisions>false</trackRevisions>
    </reviewItem>
    <reviewItem>
      <errorID>3ad7c93a-6194-424e-bd92-aed81c8a37cf</errorID>
      <errorWord>…………</errorWord>
      <group>L1_Punc</group>
      <groupName>标点问题</groupName>
      <ability>L2_Punc</ability>
      <abilityName>标点符号检查</abilityName>
      <candidateList>
        <item>…</item>
      </candidateList>
      <explain/>
      <paraID>76AA7D73</paraID>
      <start>0</start>
      <end>1</end>
      <status>modified</status>
      <modifiedWord>…</modifiedWord>
      <trackRevisions>false</trackRevisions>
    </reviewItem>
    <reviewItem>
      <errorID>4747a6a5-744b-4c7c-8c82-b604d3c92ebc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655C1258</paraID>
      <start>0</start>
      <end>2</end>
      <status>modified</status>
      <modifiedWord>4.</modifiedWord>
      <trackRevisions>false</trackRevisions>
    </reviewItem>
    <reviewItem>
      <errorID>a7fc4b07-6503-4305-a8ba-9edb0ff0bec4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6538478B</paraID>
      <start>0</start>
      <end>2</end>
      <status>modified</status>
      <modifiedWord>5.</modifiedWord>
      <trackRevisions>false</trackRevisions>
    </reviewItem>
    <reviewItem>
      <errorID>16e8729a-c2dd-4698-bbb0-e62cc2b9c537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18D1DDD</paraID>
      <start>0</start>
      <end>2</end>
      <status>modified</status>
      <modifiedWord>6.</modifiedWord>
      <trackRevisions>false</trackRevisions>
    </reviewItem>
    <reviewItem>
      <errorID>c4dfd766-f2c8-4349-a789-7969cd413197</errorID>
      <errorWord>…………</errorWord>
      <group>L1_Punc</group>
      <groupName>标点问题</groupName>
      <ability>L2_Punc</ability>
      <abilityName>标点符号检查</abilityName>
      <candidateList>
        <item>…</item>
      </candidateList>
      <explain/>
      <paraID>5E44CD18</paraID>
      <start>0</start>
      <end>1</end>
      <status>modified</status>
      <modifiedWord>…</modifiedWord>
      <trackRevisions>false</trackRevisions>
    </reviewItem>
    <reviewItem>
      <errorID>d8494408-af8a-4369-8793-483d85b3a62c</errorID>
      <errorWord>:</errorWord>
      <group>L1_Format</group>
      <groupName>格式问题</groupName>
      <ability>L2_HalfPunc</ability>
      <abilityName>全半角检查</abilityName>
      <candidateList>
        <item>：</item>
      </candidateList>
      <explain>文本全半角错误。</explain>
      <paraID>14A2AFF0</paraID>
      <start>4</start>
      <end>5</end>
      <status>modified</status>
      <modifiedWord>：</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d8eeb2-ae3c-4ccf-b1d1-687a67be282d}">
  <ds:schemaRefs/>
</ds:datastoreItem>
</file>

<file path=customXml/itemProps2.xml><?xml version="1.0" encoding="utf-8"?>
<ds:datastoreItem xmlns:ds="http://schemas.openxmlformats.org/officeDocument/2006/customXml" ds:itemID="{605A3B8E-68C8-4C3A-A3E9-886A37D87D1F}">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35</Pages>
  <Words>1445</Words>
  <Characters>1677</Characters>
  <Lines>196</Lines>
  <Paragraphs>55</Paragraphs>
  <TotalTime>1</TotalTime>
  <ScaleCrop>false</ScaleCrop>
  <LinksUpToDate>false</LinksUpToDate>
  <CharactersWithSpaces>1721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2019-05-06T14:32:00Z</dcterms:created>
  <dc:creator>Anakin</dc:creator>
  <cp:lastModifiedBy>王穷</cp:lastModifiedBy>
  <cp:lastPrinted>2023-07-08T05:53:00Z</cp:lastPrinted>
  <dcterms:modified xsi:type="dcterms:W3CDTF">2026-10-20T02:36:41Z</dcterms:modified>
  <cp:revision>894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5D8BF4A732B344368EF5D431647333E6_13</vt:lpwstr>
  </property>
  <property fmtid="{D5CDD505-2E9C-101B-9397-08002B2CF9AE}" pid="4" name="KSOTemplateDocerSaveRecord">
    <vt:lpwstr>eyJoZGlkIjoiMzg5NDg0YmVlOTcxYWYwYjA4N2RlZmVhY2JjYjY1YzEiLCJ1c2VySWQiOiIxNTk1OTM4ODk5In0=</vt:lpwstr>
  </property>
</Properties>
</file>